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body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Georgia" w:cs="Times New Roman" w:hAnsi="Georgia"/>
        </w:rPr>
      </w:pPr>
    </w:p>
    <w:p>
      <w:pPr>
        <w:pStyle w:val="Bodytext(2)"/>
        <w:shd w:val="clear" w:color="auto" w:fill="auto"/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Georgia" w:hAnsi="Georgia"/>
          <w:sz w:val="28"/>
        </w:rPr>
      </w:pPr>
      <w:r>
        <w:rPr>
          <w:rFonts w:ascii="Georgia" w:hAnsi="Georgia"/>
          <w:sz w:val="28"/>
        </w:rPr>
        <w:t>Диагностика педагогического процесса</w:t>
      </w:r>
    </w:p>
    <w:p>
      <w:pPr>
        <w:pStyle w:val="Bodytext(2)"/>
        <w:shd w:val="clear" w:color="auto" w:fill="auto"/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Georgia" w:hAnsi="Georgia"/>
          <w:sz w:val="28"/>
        </w:rPr>
      </w:pPr>
      <w:r>
        <w:rPr>
          <w:rFonts w:ascii="Georgia" w:hAnsi="Georgia"/>
          <w:sz w:val="28"/>
        </w:rPr>
        <w:t>в подготовительной к школе группе (с 6 до 7 лет)</w:t>
      </w:r>
    </w:p>
    <w:p>
      <w:pPr>
        <w:pStyle w:val="Bodytext(2)"/>
        <w:shd w:val="clear" w:color="auto" w:fill="auto"/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Georgia" w:hAnsi="Georgia"/>
          <w:sz w:val="28"/>
        </w:rPr>
      </w:pPr>
      <w:r>
        <w:rPr>
          <w:rFonts w:ascii="Georgia" w:hAnsi="Georgia"/>
          <w:sz w:val="28"/>
        </w:rPr>
        <w:t>дошкольной образо</w:t>
      </w:r>
      <w:r>
        <w:rPr>
          <w:rFonts w:ascii="Georgia" w:hAnsi="Georgia"/>
          <w:sz w:val="28"/>
        </w:rPr>
        <w:t>вательной организации</w:t>
      </w:r>
    </w:p>
    <w:p>
      <w:pPr>
        <w:pStyle w:val="Bodytext(2)"/>
        <w:shd w:val="clear" w:color="auto" w:fill="auto"/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Georgia" w:hAnsi="Georgia"/>
          <w:sz w:val="28"/>
        </w:rPr>
      </w:pPr>
      <w:r>
        <w:rPr>
          <w:rFonts w:ascii="Georgia" w:hAnsi="Georgia"/>
          <w:sz w:val="28"/>
        </w:rPr>
        <w:t xml:space="preserve">на </w:t>
      </w:r>
      <w:r>
        <w:rPr>
          <w:sz w:val="28"/>
        </w:rPr>
        <w:t>23/24</w:t>
      </w:r>
      <w:r>
        <w:rPr>
          <w:rFonts w:ascii="Georgia" w:hAnsi="Georgia"/>
          <w:sz w:val="28"/>
        </w:rPr>
        <w:t xml:space="preserve"> </w:t>
      </w:r>
      <w:r>
        <w:rPr>
          <w:rFonts w:ascii="Georgia" w:hAnsi="Georgia"/>
          <w:sz w:val="28"/>
        </w:rPr>
        <w:t>учебный год</w:t>
      </w:r>
    </w:p>
    <w:p>
      <w:pPr>
        <w:pStyle w:val="Bodytext(3)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142"/>
        <w:jc w:val="center"/>
        <w:rPr/>
      </w:pPr>
    </w:p>
    <w:p>
      <w:pPr>
        <w:pStyle w:val="Bodytext(3)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20"/>
        <w:jc w:val="center"/>
        <w:rPr/>
      </w:pPr>
    </w:p>
    <w:p>
      <w:pPr>
        <w:pStyle w:val="Bodytext(3)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20"/>
        <w:jc w:val="center"/>
        <w:rPr/>
      </w:pPr>
    </w:p>
    <w:p>
      <w:pPr>
        <w:pStyle w:val="Bodytext(3)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20"/>
        <w:jc w:val="center"/>
        <w:rPr/>
      </w:pPr>
    </w:p>
    <w:p>
      <w:pPr>
        <w:pStyle w:val="Bodytext(3)"/>
        <w:shd w:val="clear" w:color="auto" w:fill="auto"/>
        <w:tabs>
          <w:tab w:val="right" w:pos="3735"/>
          <w:tab w:val="right" w:pos="4052"/>
        </w:tabs>
        <w:spacing w:before="0" w:after="0" w:line="360" w:lineRule="auto"/>
        <w:ind w:left="20"/>
        <w:jc w:val="center"/>
        <w:rPr/>
      </w:pPr>
    </w:p>
    <w:p>
      <w:pPr>
        <w:pStyle w:val="Bodytext(3)"/>
        <w:shd w:val="clear" w:color="auto" w:fill="auto"/>
        <w:tabs>
          <w:tab w:val="right" w:pos="3735"/>
          <w:tab w:val="right" w:pos="4052"/>
        </w:tabs>
        <w:spacing w:before="0" w:after="0" w:line="360" w:lineRule="auto"/>
        <w:jc w:val="right"/>
        <w:rPr>
          <w:sz w:val="36"/>
          <w:szCs w:val="36"/>
        </w:rPr>
      </w:pPr>
      <w:r>
        <w:rPr>
          <w:sz w:val="36"/>
          <w:szCs w:val="36"/>
        </w:rPr>
        <w:t xml:space="preserve">          </w:t>
      </w:r>
    </w:p>
    <w:p>
      <w:pPr>
        <w:pStyle w:val="Bodytext(3)"/>
        <w:shd w:val="clear" w:color="auto" w:fill="auto"/>
        <w:tabs>
          <w:tab w:val="right" w:pos="3735"/>
          <w:tab w:val="right" w:pos="4052"/>
        </w:tabs>
        <w:spacing w:before="0" w:after="0" w:line="360" w:lineRule="auto"/>
        <w:jc w:val="right"/>
        <w:rPr>
          <w:sz w:val="36"/>
          <w:szCs w:val="36"/>
        </w:rPr>
      </w:pPr>
    </w:p>
    <w:p>
      <w:pPr>
        <w:jc w:val="right"/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pStyle w:val="Основнойтекст1"/>
        <w:shd w:val="clear" w:color="auto" w:fill="auto"/>
        <w:spacing w:after="0" w:line="240" w:lineRule="auto"/>
        <w:ind w:right="20"/>
        <w:rPr>
          <w:sz w:val="23"/>
          <w:szCs w:val="23"/>
        </w:rPr>
      </w:pPr>
    </w:p>
    <w:p>
      <w:pPr>
        <w:pStyle w:val="Основнойтекст1"/>
        <w:shd w:val="clear" w:color="auto" w:fill="auto"/>
        <w:spacing w:after="0" w:line="240" w:lineRule="auto"/>
        <w:ind w:right="20"/>
        <w:rPr>
          <w:sz w:val="23"/>
          <w:szCs w:val="23"/>
        </w:rPr>
      </w:pPr>
    </w:p>
    <w:p>
      <w:pPr>
        <w:pStyle w:val="Основнойтекст1"/>
        <w:shd w:val="clear" w:color="auto" w:fill="auto"/>
        <w:spacing w:after="0" w:line="240" w:lineRule="auto"/>
        <w:ind w:right="20"/>
        <w:rPr>
          <w:sz w:val="23"/>
          <w:szCs w:val="23"/>
        </w:rPr>
      </w:pPr>
    </w:p>
    <w:p>
      <w:pPr>
        <w:pStyle w:val="Основнойтекст1"/>
        <w:shd w:val="clear" w:color="auto" w:fill="auto"/>
        <w:spacing w:after="0"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>Предлагаем</w:t>
      </w:r>
      <w:r>
        <w:rPr>
          <w:sz w:val="28"/>
          <w:szCs w:val="28"/>
        </w:rPr>
        <w:t xml:space="preserve">ая диагностика </w:t>
      </w:r>
      <w:r>
        <w:rPr>
          <w:sz w:val="28"/>
          <w:szCs w:val="28"/>
        </w:rPr>
        <w:t>разработана</w:t>
      </w:r>
      <w:r>
        <w:rPr>
          <w:sz w:val="28"/>
          <w:szCs w:val="28"/>
        </w:rPr>
        <w:t xml:space="preserve"> с целью оптимизации образователь</w:t>
      </w:r>
      <w:r>
        <w:rPr>
          <w:sz w:val="28"/>
          <w:szCs w:val="28"/>
        </w:rPr>
        <w:softHyphen/>
      </w:r>
      <w:r>
        <w:rPr>
          <w:sz w:val="28"/>
          <w:szCs w:val="28"/>
        </w:rPr>
        <w:t xml:space="preserve">ного процесса в любом учреждении, </w:t>
      </w:r>
      <w:r>
        <w:rPr>
          <w:sz w:val="28"/>
          <w:szCs w:val="28"/>
        </w:rPr>
        <w:t>работающим</w:t>
      </w:r>
      <w:r>
        <w:rPr>
          <w:sz w:val="28"/>
          <w:szCs w:val="28"/>
        </w:rPr>
        <w:t xml:space="preserve"> с группой детей подгото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вительного к школе возр</w:t>
      </w:r>
      <w:r>
        <w:rPr>
          <w:sz w:val="28"/>
          <w:szCs w:val="28"/>
        </w:rPr>
        <w:t>аста, вне зависимости от приори</w:t>
      </w:r>
      <w:r>
        <w:rPr>
          <w:sz w:val="28"/>
          <w:szCs w:val="28"/>
        </w:rPr>
        <w:t>тетов разработанной программы обучения и воспитания и контингента детей. Это достигается пу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тем использов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ния общепринятых критериев развития детей данного возраста и </w:t>
      </w:r>
      <w:r>
        <w:rPr>
          <w:sz w:val="28"/>
          <w:szCs w:val="28"/>
        </w:rPr>
        <w:t>уровневым</w:t>
      </w:r>
      <w:r>
        <w:rPr>
          <w:sz w:val="28"/>
          <w:szCs w:val="28"/>
        </w:rPr>
        <w:t xml:space="preserve"> по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ходом к оценке достижений ребенка по принципу: чем ниже балл, тем больше проблем в развитии ребенка или организации педагогиче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ского процесса в группе детей. Система мониторинга содержит 5 образователь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ных областей, соответств</w:t>
      </w:r>
      <w:r>
        <w:rPr>
          <w:sz w:val="28"/>
          <w:szCs w:val="28"/>
        </w:rPr>
        <w:t>у</w:t>
      </w:r>
      <w:r>
        <w:rPr>
          <w:sz w:val="28"/>
          <w:szCs w:val="28"/>
        </w:rPr>
        <w:t>ющих Федеральному государственному образова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тельному стандарту дошкольн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образования, приказ Министерства образо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вания и науки № 1155 от 17 октября 2013 года: «Социально-коммуникативное развитие», «Познавательное развитие», «Речевое развитие», «Художественн</w:t>
      </w:r>
      <w:r>
        <w:rPr>
          <w:sz w:val="28"/>
          <w:szCs w:val="28"/>
        </w:rPr>
        <w:t>о-</w:t>
      </w:r>
      <w:r>
        <w:rPr>
          <w:sz w:val="28"/>
          <w:szCs w:val="28"/>
        </w:rPr>
        <w:t xml:space="preserve"> эстетическое развитие», «Физическое ра</w:t>
      </w:r>
      <w:r>
        <w:rPr>
          <w:sz w:val="28"/>
          <w:szCs w:val="28"/>
        </w:rPr>
        <w:t>з</w:t>
      </w:r>
      <w:r>
        <w:rPr>
          <w:sz w:val="28"/>
          <w:szCs w:val="28"/>
        </w:rPr>
        <w:t>витие», что позволяет комплексно оценить качество образовательной деятельн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сти в группе и при необходимо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сти индивидуализировать его для достижения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статочного уровня освое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ния каждым ребенком содержания образовательной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граммы учреждения.</w:t>
      </w:r>
      <w:r>
        <w:rPr>
          <w:sz w:val="28"/>
          <w:szCs w:val="28"/>
        </w:rPr>
        <w:t xml:space="preserve"> </w:t>
      </w:r>
    </w:p>
    <w:p>
      <w:pPr>
        <w:pStyle w:val="Основнойтекст1"/>
        <w:shd w:val="clear" w:color="auto" w:fill="auto"/>
        <w:spacing w:after="0" w:line="240" w:lineRule="auto"/>
        <w:ind w:left="20" w:right="20" w:firstLine="380"/>
        <w:rPr>
          <w:sz w:val="28"/>
          <w:szCs w:val="28"/>
        </w:rPr>
      </w:pPr>
      <w:r>
        <w:rPr>
          <w:sz w:val="28"/>
          <w:szCs w:val="28"/>
        </w:rPr>
        <w:t>Оценка педагогического процесса связана с уровнем овладения каждым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бенком необходимыми навыками и умениями по образовательным облас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тям:</w:t>
      </w:r>
    </w:p>
    <w:p>
      <w:pPr>
        <w:pStyle w:val="Основнойтекст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right="20" w:firstLine="380"/>
        <w:rPr>
          <w:sz w:val="28"/>
          <w:szCs w:val="28"/>
        </w:rPr>
      </w:pPr>
      <w:r>
        <w:rPr>
          <w:sz w:val="28"/>
          <w:szCs w:val="28"/>
        </w:rPr>
        <w:t>балл — ребенок не может выполнить все параметры оценки, помощь взро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лого не принимает;</w:t>
      </w:r>
    </w:p>
    <w:p>
      <w:pPr>
        <w:pStyle w:val="Основнойтекст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right="20" w:firstLine="380"/>
        <w:rPr>
          <w:sz w:val="28"/>
          <w:szCs w:val="28"/>
        </w:rPr>
      </w:pPr>
      <w:r>
        <w:rPr>
          <w:sz w:val="28"/>
          <w:szCs w:val="28"/>
        </w:rPr>
        <w:t>балла — ребенок с помощью взрослого выполняет некоторые парамет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ры оценки;</w:t>
      </w:r>
    </w:p>
    <w:p>
      <w:pPr>
        <w:pStyle w:val="Основнойтекст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right="20" w:firstLine="380"/>
        <w:rPr>
          <w:sz w:val="28"/>
          <w:szCs w:val="28"/>
        </w:rPr>
      </w:pPr>
      <w:r>
        <w:rPr>
          <w:sz w:val="28"/>
          <w:szCs w:val="28"/>
        </w:rPr>
        <w:t>балла — ребенок выполняет все параметры оценки с частичной помо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щью взрослого;</w:t>
      </w:r>
    </w:p>
    <w:p>
      <w:pPr>
        <w:pStyle w:val="Основнойтекст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right="20" w:firstLine="380"/>
        <w:rPr>
          <w:sz w:val="28"/>
          <w:szCs w:val="28"/>
        </w:rPr>
      </w:pPr>
      <w:r>
        <w:rPr>
          <w:sz w:val="28"/>
          <w:szCs w:val="28"/>
        </w:rPr>
        <w:t>балла — ребенок выполняет самостоятельно и с частичной помощью взро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лого все параметры оценки;</w:t>
      </w:r>
    </w:p>
    <w:p>
      <w:pPr>
        <w:pStyle w:val="Основнойтекст1"/>
        <w:numPr>
          <w:ilvl w:val="0"/>
          <w:numId w:val="2"/>
        </w:numPr>
        <w:shd w:val="clear" w:color="auto" w:fill="auto"/>
        <w:tabs>
          <w:tab w:val="left" w:pos="561"/>
        </w:tabs>
        <w:spacing w:before="0" w:after="0" w:line="240" w:lineRule="auto"/>
        <w:ind w:left="20" w:firstLine="380"/>
        <w:rPr>
          <w:sz w:val="28"/>
          <w:szCs w:val="28"/>
        </w:rPr>
      </w:pPr>
      <w:r>
        <w:rPr>
          <w:sz w:val="28"/>
          <w:szCs w:val="28"/>
        </w:rPr>
        <w:t>баллов — ребенок выполняет все параметры оценки самостоятельно.</w:t>
      </w:r>
    </w:p>
    <w:p>
      <w:pPr>
        <w:pStyle w:val="Основнойтекст1"/>
        <w:shd w:val="clear" w:color="auto" w:fill="auto"/>
        <w:spacing w:after="0" w:line="240" w:lineRule="auto"/>
        <w:ind w:left="20" w:firstLine="380"/>
        <w:rPr>
          <w:sz w:val="28"/>
          <w:szCs w:val="28"/>
        </w:rPr>
      </w:pPr>
      <w:r>
        <w:rPr>
          <w:sz w:val="28"/>
          <w:szCs w:val="28"/>
        </w:rPr>
        <w:t>Таблицы педагогической диагностики заполняются дважды в год, если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другое</w:t>
      </w:r>
      <w:r>
        <w:rPr>
          <w:sz w:val="28"/>
          <w:szCs w:val="28"/>
        </w:rPr>
        <w:t xml:space="preserve"> не предусмотрено в образовательной организации, — в начале и кон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</w:t>
      </w:r>
    </w:p>
    <w:p>
      <w:pPr>
        <w:pStyle w:val="Основнойтекст1"/>
        <w:numPr>
          <w:ilvl w:val="0"/>
          <w:numId w:val="3"/>
        </w:numPr>
        <w:shd w:val="clear" w:color="auto" w:fill="auto"/>
        <w:tabs>
          <w:tab w:val="left" w:pos="183"/>
        </w:tabs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>этапа.</w:t>
      </w:r>
    </w:p>
    <w:p>
      <w:pPr>
        <w:pStyle w:val="Основнойтекст1"/>
        <w:shd w:val="clear" w:color="auto" w:fill="auto"/>
        <w:spacing w:after="0" w:line="240" w:lineRule="auto"/>
        <w:ind w:left="20" w:right="20" w:firstLine="380"/>
        <w:rPr>
          <w:sz w:val="28"/>
          <w:szCs w:val="28"/>
        </w:rPr>
      </w:pPr>
      <w:r>
        <w:rPr>
          <w:rStyle w:val="Bodytext+Italic"/>
          <w:b/>
          <w:sz w:val="28"/>
          <w:szCs w:val="28"/>
        </w:rPr>
        <w:t>Этап 1</w:t>
      </w:r>
      <w:r>
        <w:rPr>
          <w:rStyle w:val="Bodytext+Italic"/>
          <w:sz w:val="28"/>
          <w:szCs w:val="28"/>
        </w:rPr>
        <w:t>.</w:t>
      </w:r>
      <w:r>
        <w:rPr>
          <w:sz w:val="28"/>
          <w:szCs w:val="28"/>
        </w:rPr>
        <w:t xml:space="preserve"> Напротив фамилии и имени каждого ребенка проставляются бал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лы в каждой ячейке указанного параметра, по которым затем считается ито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говый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казатель по каждому ребенку (среднее значение = все баллы сложить (по строке) и разделить на количество параметров, округлять до десятых до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лей). Этот показ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 необходим для написания характеристики на конкрет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ного ребенка и пров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дения индивидуального учета промежуточных результа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тов освоения общеобраз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вательной программы.</w:t>
      </w:r>
    </w:p>
    <w:p>
      <w:pPr>
        <w:pStyle w:val="Основнойтекст1"/>
        <w:shd w:val="clear" w:color="auto" w:fill="auto"/>
        <w:spacing w:after="0" w:line="240" w:lineRule="auto"/>
        <w:ind w:left="20" w:right="20" w:firstLine="360"/>
        <w:rPr>
          <w:sz w:val="28"/>
          <w:szCs w:val="28"/>
        </w:rPr>
      </w:pPr>
      <w:r>
        <w:rPr>
          <w:rStyle w:val="Bodytext+Italic"/>
          <w:b/>
          <w:sz w:val="28"/>
          <w:szCs w:val="28"/>
        </w:rPr>
        <w:t>Этап 2</w:t>
      </w:r>
      <w:r>
        <w:rPr>
          <w:rStyle w:val="Bodytext+Italic"/>
          <w:sz w:val="28"/>
          <w:szCs w:val="28"/>
        </w:rPr>
        <w:t>.</w:t>
      </w:r>
      <w:r>
        <w:rPr>
          <w:sz w:val="28"/>
          <w:szCs w:val="28"/>
        </w:rPr>
        <w:t xml:space="preserve"> Когда все дети прошли диагностику, тогда подсчитывается итого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вый показатель по группе (среднее значение = все баллы сложить (по столб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цу) и ра</w:t>
      </w:r>
      <w:r>
        <w:rPr>
          <w:sz w:val="28"/>
          <w:szCs w:val="28"/>
        </w:rPr>
        <w:t>з</w:t>
      </w:r>
      <w:r>
        <w:rPr>
          <w:sz w:val="28"/>
          <w:szCs w:val="28"/>
        </w:rPr>
        <w:t xml:space="preserve">делить на количество параметров, округлять до десятых долей). Этот показатель необходим для описания </w:t>
      </w:r>
      <w:r>
        <w:rPr>
          <w:sz w:val="28"/>
          <w:szCs w:val="28"/>
        </w:rPr>
        <w:t>общегрупповых</w:t>
      </w:r>
      <w:r>
        <w:rPr>
          <w:sz w:val="28"/>
          <w:szCs w:val="28"/>
        </w:rPr>
        <w:t xml:space="preserve"> тенденций (в группах компенсирующей направленности — для подготовки к групповому медик</w:t>
      </w:r>
      <w:r>
        <w:rPr>
          <w:sz w:val="28"/>
          <w:szCs w:val="28"/>
        </w:rPr>
        <w:t>о-</w:t>
      </w:r>
      <w:r>
        <w:rPr>
          <w:sz w:val="28"/>
          <w:szCs w:val="28"/>
        </w:rPr>
        <w:t xml:space="preserve"> психолого-педагогическому совещанию), а также для ведения учета обще- групповых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межуточных результатов освоения общеобразовательной про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граммы.</w:t>
      </w:r>
    </w:p>
    <w:p>
      <w:pPr>
        <w:pStyle w:val="Основнойтекст1"/>
        <w:shd w:val="clear" w:color="auto" w:fill="auto"/>
        <w:spacing w:after="0" w:line="240" w:lineRule="auto"/>
        <w:ind w:left="20" w:right="20" w:firstLine="360"/>
        <w:rPr>
          <w:sz w:val="28"/>
          <w:szCs w:val="28"/>
        </w:rPr>
      </w:pPr>
      <w:r>
        <w:rPr>
          <w:sz w:val="28"/>
          <w:szCs w:val="28"/>
        </w:rPr>
        <w:t>Двухступенчатая система мониторинга позволяет оперативно находить нето</w:t>
      </w:r>
      <w:r>
        <w:rPr>
          <w:sz w:val="28"/>
          <w:szCs w:val="28"/>
        </w:rPr>
        <w:t>ч</w:t>
      </w:r>
      <w:r>
        <w:rPr>
          <w:sz w:val="28"/>
          <w:szCs w:val="28"/>
        </w:rPr>
        <w:t>ности в построении педагогического процесса в группе и выделять де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тей с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блемами в развитии. Эго позволяет своевременно разрабатывать для детей инд</w:t>
      </w:r>
      <w:r>
        <w:rPr>
          <w:sz w:val="28"/>
          <w:szCs w:val="28"/>
        </w:rPr>
        <w:t>и</w:t>
      </w:r>
      <w:r>
        <w:rPr>
          <w:sz w:val="28"/>
          <w:szCs w:val="28"/>
        </w:rPr>
        <w:t>видуальные образовательные маршруты и оперативно осу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ществлять психолого-методическую поддержку педагогов. Нормативными вариантами развития можно считать средние значения по каждому ребен</w:t>
      </w:r>
      <w:r>
        <w:rPr>
          <w:sz w:val="28"/>
          <w:szCs w:val="28"/>
        </w:rPr>
        <w:softHyphen/>
      </w:r>
      <w:r>
        <w:rPr>
          <w:sz w:val="28"/>
          <w:szCs w:val="28"/>
        </w:rPr>
        <w:t xml:space="preserve">ку или </w:t>
      </w:r>
      <w:r>
        <w:rPr>
          <w:sz w:val="28"/>
          <w:szCs w:val="28"/>
        </w:rPr>
        <w:t>общегрупповому</w:t>
      </w:r>
      <w:r>
        <w:rPr>
          <w:sz w:val="28"/>
          <w:szCs w:val="28"/>
        </w:rPr>
        <w:t xml:space="preserve"> параметру развития больше 3,8. Эти же парамет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ры в интервале средних значений от 2,3 до 3,7 можно считать показателя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ми проблем в развитии ребенка социального и\или органического генеза, а также незначительные трудности организации педагог</w:t>
      </w:r>
      <w:r>
        <w:rPr>
          <w:sz w:val="28"/>
          <w:szCs w:val="28"/>
        </w:rPr>
        <w:t>и</w:t>
      </w:r>
      <w:r>
        <w:rPr>
          <w:sz w:val="28"/>
          <w:szCs w:val="28"/>
        </w:rPr>
        <w:t>ческого процесса в группе. Средние значения менее 2,2 будут свидетельствовать о выражен</w:t>
      </w:r>
      <w:r>
        <w:rPr>
          <w:sz w:val="28"/>
          <w:szCs w:val="28"/>
        </w:rPr>
        <w:softHyphen/>
      </w:r>
      <w:r>
        <w:rPr>
          <w:sz w:val="28"/>
          <w:szCs w:val="28"/>
        </w:rPr>
        <w:t xml:space="preserve">ном несоответствии развития ребенка возрасту, а также необходимости корректировки педагогического процесса в группе по данному параметру/ данной образовательной области. </w:t>
      </w:r>
      <w:r>
        <w:rPr>
          <w:rStyle w:val="Bodytext+Italic"/>
          <w:sz w:val="28"/>
          <w:szCs w:val="28"/>
        </w:rPr>
        <w:t>(Указанные интервалы средних значений носят рек</w:t>
      </w:r>
      <w:r>
        <w:rPr>
          <w:rStyle w:val="Bodytext+Italic"/>
          <w:sz w:val="28"/>
          <w:szCs w:val="28"/>
        </w:rPr>
        <w:t>о</w:t>
      </w:r>
      <w:r>
        <w:rPr>
          <w:rStyle w:val="Bodytext+Italic"/>
          <w:sz w:val="28"/>
          <w:szCs w:val="28"/>
        </w:rPr>
        <w:t>мендательный характер, так как получены с помощью применя</w:t>
      </w:r>
      <w:r>
        <w:rPr>
          <w:rStyle w:val="Bodytext+Italic"/>
          <w:sz w:val="28"/>
          <w:szCs w:val="28"/>
        </w:rPr>
        <w:softHyphen/>
      </w:r>
      <w:r>
        <w:rPr>
          <w:rStyle w:val="Bodytext+Italic"/>
          <w:sz w:val="28"/>
          <w:szCs w:val="28"/>
        </w:rPr>
        <w:t>емых в психолого-педагогических исследованиях психометрических проце</w:t>
      </w:r>
      <w:r>
        <w:rPr>
          <w:rStyle w:val="Bodytext+Italic"/>
          <w:sz w:val="28"/>
          <w:szCs w:val="28"/>
        </w:rPr>
        <w:softHyphen/>
      </w:r>
      <w:r>
        <w:rPr>
          <w:rStyle w:val="Bodytext+Italic"/>
          <w:sz w:val="28"/>
          <w:szCs w:val="28"/>
        </w:rPr>
        <w:t xml:space="preserve">дур, и будут уточняться по мере </w:t>
      </w:r>
      <w:r>
        <w:rPr>
          <w:rStyle w:val="Bodytext+Italic"/>
          <w:sz w:val="28"/>
          <w:szCs w:val="28"/>
        </w:rPr>
        <w:t>поступления результатов мониторинга детей данного возраста</w:t>
      </w:r>
      <w:r>
        <w:rPr>
          <w:rStyle w:val="Bodytext+Italic"/>
          <w:sz w:val="28"/>
          <w:szCs w:val="28"/>
        </w:rPr>
        <w:t>.)</w:t>
      </w:r>
    </w:p>
    <w:p>
      <w:pPr>
        <w:spacing w:after="0" w:line="24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Наличие математической обработки результатов педагогической диагно</w:t>
      </w:r>
      <w:r>
        <w:rPr>
          <w:rFonts w:ascii="Times New Roman" w:cs="Times New Roman" w:hAnsi="Times New Roman"/>
          <w:sz w:val="28"/>
          <w:szCs w:val="28"/>
        </w:rPr>
        <w:softHyphen/>
      </w:r>
      <w:r>
        <w:rPr>
          <w:rFonts w:ascii="Times New Roman" w:cs="Times New Roman" w:hAnsi="Times New Roman"/>
          <w:sz w:val="28"/>
          <w:szCs w:val="28"/>
        </w:rPr>
        <w:t>стики о</w:t>
      </w:r>
      <w:r>
        <w:rPr>
          <w:rFonts w:ascii="Times New Roman" w:cs="Times New Roman" w:hAnsi="Times New Roman"/>
          <w:sz w:val="28"/>
          <w:szCs w:val="28"/>
        </w:rPr>
        <w:t>б</w:t>
      </w:r>
      <w:r>
        <w:rPr>
          <w:rFonts w:ascii="Times New Roman" w:cs="Times New Roman" w:hAnsi="Times New Roman"/>
          <w:sz w:val="28"/>
          <w:szCs w:val="28"/>
        </w:rPr>
        <w:t>разовательного процесса оптимизирует хранение и сравнение ре</w:t>
      </w:r>
      <w:r>
        <w:rPr>
          <w:rFonts w:ascii="Times New Roman" w:cs="Times New Roman" w:hAnsi="Times New Roman"/>
          <w:sz w:val="28"/>
          <w:szCs w:val="28"/>
        </w:rPr>
        <w:softHyphen/>
      </w:r>
      <w:r>
        <w:rPr>
          <w:rFonts w:ascii="Times New Roman" w:cs="Times New Roman" w:hAnsi="Times New Roman"/>
          <w:sz w:val="28"/>
          <w:szCs w:val="28"/>
        </w:rPr>
        <w:t>зультатов кажд</w:t>
      </w:r>
      <w:r>
        <w:rPr>
          <w:rFonts w:ascii="Times New Roman" w:cs="Times New Roman" w:hAnsi="Times New Roman"/>
          <w:sz w:val="28"/>
          <w:szCs w:val="28"/>
        </w:rPr>
        <w:t>о</w:t>
      </w:r>
      <w:r>
        <w:rPr>
          <w:rFonts w:ascii="Times New Roman" w:cs="Times New Roman" w:hAnsi="Times New Roman"/>
          <w:sz w:val="28"/>
          <w:szCs w:val="28"/>
        </w:rPr>
        <w:t>го ребенка и позволяет своевременно оптимизировать педа</w:t>
      </w:r>
      <w:r>
        <w:rPr>
          <w:rFonts w:ascii="Times New Roman" w:cs="Times New Roman" w:hAnsi="Times New Roman"/>
          <w:sz w:val="28"/>
          <w:szCs w:val="28"/>
        </w:rPr>
        <w:softHyphen/>
      </w:r>
      <w:r>
        <w:rPr>
          <w:rFonts w:ascii="Times New Roman" w:cs="Times New Roman" w:hAnsi="Times New Roman"/>
          <w:sz w:val="28"/>
          <w:szCs w:val="28"/>
        </w:rPr>
        <w:t>гогический проце</w:t>
      </w:r>
      <w:r>
        <w:rPr>
          <w:rFonts w:ascii="Times New Roman" w:cs="Times New Roman" w:hAnsi="Times New Roman"/>
          <w:sz w:val="28"/>
          <w:szCs w:val="28"/>
        </w:rPr>
        <w:t>сс в гр</w:t>
      </w:r>
      <w:r>
        <w:rPr>
          <w:rFonts w:ascii="Times New Roman" w:cs="Times New Roman" w:hAnsi="Times New Roman"/>
          <w:sz w:val="28"/>
          <w:szCs w:val="28"/>
        </w:rPr>
        <w:t>уппе детей образовательной организации.</w:t>
      </w:r>
    </w:p>
    <w:p>
      <w:pPr>
        <w:pStyle w:val="Bodytext(10)"/>
        <w:shd w:val="clear" w:color="auto" w:fill="auto"/>
        <w:spacing w:after="0" w:line="240" w:lineRule="auto"/>
        <w:rPr>
          <w:sz w:val="28"/>
          <w:szCs w:val="28"/>
        </w:rPr>
      </w:pPr>
    </w:p>
    <w:p>
      <w:pPr>
        <w:pStyle w:val="Bodytext(10)"/>
        <w:shd w:val="clear" w:color="auto" w:fill="auto"/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Рекомендации п</w:t>
      </w:r>
      <w:r>
        <w:rPr>
          <w:sz w:val="28"/>
          <w:szCs w:val="28"/>
        </w:rPr>
        <w:t>о описанию инструментария педагогической диагностики в подготовительной к школе группе</w:t>
      </w:r>
    </w:p>
    <w:p>
      <w:pPr>
        <w:pStyle w:val="Основнойтекст1"/>
        <w:shd w:val="clear" w:color="auto" w:fill="auto"/>
        <w:spacing w:after="0" w:line="240" w:lineRule="auto"/>
        <w:ind w:left="20" w:right="20" w:firstLine="380"/>
        <w:rPr>
          <w:sz w:val="28"/>
          <w:szCs w:val="28"/>
        </w:rPr>
      </w:pPr>
      <w:r>
        <w:rPr>
          <w:sz w:val="28"/>
          <w:szCs w:val="28"/>
        </w:rPr>
        <w:t>Инструментарий педагогической диагностики представляет собой описа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ние тех проблемных ситуаций, вопросов, поручений, ситуаций наблюдения, которые вы используете для определения уровня сформированности у ребен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ка того или иного параметра оценки. Следует отметить, что часто в период проведения пед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гогической диагностики данные ситуации, вопросы и пору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чения могут повт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ряться, с </w:t>
      </w:r>
      <w:r>
        <w:rPr>
          <w:sz w:val="28"/>
          <w:szCs w:val="28"/>
        </w:rPr>
        <w:t>тем</w:t>
      </w:r>
      <w:r>
        <w:rPr>
          <w:sz w:val="28"/>
          <w:szCs w:val="28"/>
        </w:rPr>
        <w:t xml:space="preserve"> чтобы уточнить качество оцениваемого па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раметра. Это возможно, когда ребенок длительно отсутствовал в группе или когда имеются расхождения в оценке определенного параметра между педа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гогами, работающими с этой гру</w:t>
      </w:r>
      <w:r>
        <w:rPr>
          <w:sz w:val="28"/>
          <w:szCs w:val="28"/>
        </w:rPr>
        <w:t>п</w:t>
      </w:r>
      <w:r>
        <w:rPr>
          <w:sz w:val="28"/>
          <w:szCs w:val="28"/>
        </w:rPr>
        <w:t>пой детей. Музыкальные и физкультурные руководители, педагоги дополнител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ного образования принимают участие в обсуждении достижений детей группы, но разрабатывают свои диагно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стические критерии в соответствии со своей дол</w:t>
      </w:r>
      <w:r>
        <w:rPr>
          <w:sz w:val="28"/>
          <w:szCs w:val="28"/>
        </w:rPr>
        <w:t>ж</w:t>
      </w:r>
      <w:r>
        <w:rPr>
          <w:sz w:val="28"/>
          <w:szCs w:val="28"/>
        </w:rPr>
        <w:t>ностной инструкцией и на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правленностью образовательной деятельности.</w:t>
      </w:r>
    </w:p>
    <w:p>
      <w:pPr>
        <w:pStyle w:val="Основнойтекст1"/>
        <w:shd w:val="clear" w:color="auto" w:fill="auto"/>
        <w:spacing w:after="0" w:line="240" w:lineRule="auto"/>
        <w:ind w:left="20" w:right="20" w:firstLine="380"/>
        <w:rPr>
          <w:sz w:val="28"/>
          <w:szCs w:val="28"/>
        </w:rPr>
      </w:pPr>
      <w:r>
        <w:rPr>
          <w:sz w:val="28"/>
          <w:szCs w:val="28"/>
        </w:rPr>
        <w:t>Важно отметить, что диагностируемые параметры могут быть расшире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ны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кращены в соответствии с потребностями конкретного учреждения, по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этому ка</w:t>
      </w:r>
      <w:r>
        <w:rPr>
          <w:sz w:val="28"/>
          <w:szCs w:val="28"/>
        </w:rPr>
        <w:t>ж</w:t>
      </w:r>
      <w:r>
        <w:rPr>
          <w:sz w:val="28"/>
          <w:szCs w:val="28"/>
        </w:rPr>
        <w:t xml:space="preserve">дый параметр педагогической оценки может быть диагностирован несколькими методами, с </w:t>
      </w:r>
      <w:r>
        <w:rPr>
          <w:sz w:val="28"/>
          <w:szCs w:val="28"/>
        </w:rPr>
        <w:t>тем</w:t>
      </w:r>
      <w:r>
        <w:rPr>
          <w:sz w:val="28"/>
          <w:szCs w:val="28"/>
        </w:rPr>
        <w:t xml:space="preserve"> чтобы достичь определенной точности. Также одна проблемная ситуация может быть направлена на оценку нескольких па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раметров, в том числе из разных образовательных областей.</w:t>
      </w:r>
    </w:p>
    <w:p>
      <w:pPr>
        <w:pStyle w:val="Основнойтекст1"/>
        <w:shd w:val="clear" w:color="auto" w:fill="auto"/>
        <w:spacing w:before="0" w:after="0"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>Основные диагностические методы педагога образовательной организа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ции:</w:t>
      </w:r>
    </w:p>
    <w:p>
      <w:pPr>
        <w:pStyle w:val="Основнойтекст1"/>
        <w:numPr>
          <w:ilvl w:val="0"/>
          <w:numId w:val="14"/>
        </w:numPr>
        <w:shd w:val="clear" w:color="auto" w:fill="auto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наблюдение;</w:t>
      </w:r>
    </w:p>
    <w:p>
      <w:pPr>
        <w:pStyle w:val="Основнойтекст1"/>
        <w:numPr>
          <w:ilvl w:val="0"/>
          <w:numId w:val="14"/>
        </w:numPr>
        <w:shd w:val="clear" w:color="auto" w:fill="auto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проблемная (диагностическая) ситуация;</w:t>
      </w:r>
    </w:p>
    <w:p>
      <w:pPr>
        <w:pStyle w:val="Основнойтекст1"/>
        <w:numPr>
          <w:ilvl w:val="0"/>
          <w:numId w:val="14"/>
        </w:numPr>
        <w:shd w:val="clear" w:color="auto" w:fill="auto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беседа.</w:t>
      </w:r>
    </w:p>
    <w:p>
      <w:pPr>
        <w:pStyle w:val="Основнойтекст1"/>
        <w:shd w:val="clear" w:color="auto" w:fill="auto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Формы проведения педагогической диагностики:</w:t>
      </w:r>
    </w:p>
    <w:p>
      <w:pPr>
        <w:pStyle w:val="Основнойтекст1"/>
        <w:numPr>
          <w:ilvl w:val="0"/>
          <w:numId w:val="15"/>
        </w:numPr>
        <w:shd w:val="clear" w:color="auto" w:fill="auto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индивидуальная;</w:t>
      </w:r>
    </w:p>
    <w:p>
      <w:pPr>
        <w:pStyle w:val="Основнойтекст1"/>
        <w:numPr>
          <w:ilvl w:val="0"/>
          <w:numId w:val="15"/>
        </w:numPr>
        <w:shd w:val="clear" w:color="auto" w:fill="auto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подгрупповая;</w:t>
      </w:r>
    </w:p>
    <w:p>
      <w:pPr>
        <w:pStyle w:val="Bodytext(5)"/>
        <w:numPr>
          <w:ilvl w:val="0"/>
          <w:numId w:val="15"/>
        </w:numPr>
        <w:shd w:val="clear" w:color="auto" w:fill="auto"/>
        <w:tabs>
          <w:tab w:val="left" w:pos="741"/>
        </w:tabs>
        <w:spacing w:before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групповая.</w:t>
      </w:r>
    </w:p>
    <w:p>
      <w:pPr>
        <w:pStyle w:val="Основнойтекст1"/>
        <w:shd w:val="clear" w:color="auto" w:fill="auto"/>
        <w:spacing w:before="0" w:after="0" w:line="240" w:lineRule="auto"/>
        <w:ind w:left="20" w:right="20" w:firstLine="380"/>
        <w:rPr>
          <w:rStyle w:val="Headerorfooter"/>
          <w:b w:val="off"/>
          <w:bCs w:val="off"/>
          <w:color w:val="auto"/>
          <w:sz w:val="28"/>
          <w:szCs w:val="28"/>
        </w:rPr>
      </w:pPr>
      <w:r>
        <w:rPr>
          <w:sz w:val="28"/>
          <w:szCs w:val="28"/>
        </w:rPr>
        <w:t>Обратите внимание, что описание инструментария педагогической диа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гностики в разных образовательных организациях будет различным. Это объя</w:t>
      </w:r>
      <w:r>
        <w:rPr>
          <w:sz w:val="28"/>
          <w:szCs w:val="28"/>
        </w:rPr>
        <w:t>с</w:t>
      </w:r>
      <w:r>
        <w:rPr>
          <w:sz w:val="28"/>
          <w:szCs w:val="28"/>
        </w:rPr>
        <w:t>няется разным наполнением развивающей среды учреждений, разным континге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том воспитанников, разными приоритетными направлениями обра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зовательной деятельности конкретной организации.</w:t>
      </w:r>
    </w:p>
    <w:p>
      <w:pPr>
        <w:jc w:val="center"/>
        <w:rPr>
          <w:rStyle w:val="Headerorfooter"/>
          <w:rFonts w:eastAsia="Courier New"/>
          <w:sz w:val="28"/>
          <w:szCs w:val="28"/>
        </w:rPr>
      </w:pPr>
    </w:p>
    <w:p>
      <w:pPr>
        <w:jc w:val="center"/>
        <w:rPr>
          <w:sz w:val="28"/>
          <w:szCs w:val="28"/>
        </w:rPr>
      </w:pPr>
      <w:r>
        <w:rPr>
          <w:rStyle w:val="Headerorfooter"/>
          <w:rFonts w:eastAsia="Courier New"/>
          <w:sz w:val="28"/>
          <w:szCs w:val="28"/>
        </w:rPr>
        <w:t>Примеры описания инструментария по образовательным областям</w:t>
      </w:r>
    </w:p>
    <w:p>
      <w:pPr>
        <w:pStyle w:val="Bodytext(11)"/>
        <w:shd w:val="clear" w:color="auto" w:fill="auto"/>
        <w:spacing w:line="240" w:lineRule="auto"/>
        <w:ind w:left="20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Образовательная область «Социально-коммуникативное развитие»</w:t>
      </w:r>
    </w:p>
    <w:p>
      <w:pPr>
        <w:pStyle w:val="Основнойтекст1"/>
        <w:numPr>
          <w:ilvl w:val="0"/>
          <w:numId w:val="4"/>
        </w:numPr>
        <w:shd w:val="clear" w:color="auto" w:fill="auto"/>
        <w:tabs>
          <w:tab w:val="left" w:pos="612"/>
        </w:tabs>
        <w:spacing w:before="0" w:after="0" w:line="240" w:lineRule="auto"/>
        <w:ind w:left="20" w:right="40" w:firstLine="380"/>
        <w:rPr>
          <w:sz w:val="28"/>
          <w:szCs w:val="28"/>
        </w:rPr>
      </w:pPr>
      <w:r>
        <w:rPr>
          <w:sz w:val="28"/>
          <w:szCs w:val="28"/>
        </w:rPr>
        <w:t>Внимательно слушает взрослого, может действовать по правилу и об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разцу, правильно оценивает результат.</w:t>
      </w:r>
    </w:p>
    <w:p>
      <w:pPr>
        <w:pStyle w:val="Основнойтекст1"/>
        <w:shd w:val="clear" w:color="auto" w:fill="auto"/>
        <w:spacing w:before="0" w:after="0" w:line="240" w:lineRule="auto"/>
        <w:ind w:left="20" w:right="40" w:firstLine="380"/>
        <w:rPr>
          <w:sz w:val="28"/>
          <w:szCs w:val="28"/>
        </w:rPr>
      </w:pPr>
      <w:r>
        <w:rPr>
          <w:sz w:val="28"/>
          <w:szCs w:val="28"/>
        </w:rPr>
        <w:t>Методы: наблюдение в быту и в организованной деятельности, проблем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ная ситуация.</w:t>
      </w:r>
    </w:p>
    <w:p>
      <w:pPr>
        <w:pStyle w:val="Основнойтекст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>
        <w:rPr>
          <w:sz w:val="28"/>
          <w:szCs w:val="28"/>
        </w:rPr>
        <w:t>Материал: развивающая игра «Сложи узор», схема выкладывания.</w:t>
      </w:r>
    </w:p>
    <w:p>
      <w:pPr>
        <w:pStyle w:val="Основнойтекст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>
        <w:rPr>
          <w:sz w:val="28"/>
          <w:szCs w:val="28"/>
        </w:rPr>
        <w:t>Форма проведения: индивидуальная, подгрупповая.</w:t>
      </w:r>
    </w:p>
    <w:p>
      <w:pPr>
        <w:pStyle w:val="Основнойтекст1"/>
        <w:shd w:val="clear" w:color="auto" w:fill="auto"/>
        <w:spacing w:before="0" w:after="0" w:line="240" w:lineRule="auto"/>
        <w:ind w:left="20" w:right="40" w:firstLine="380"/>
        <w:rPr>
          <w:sz w:val="28"/>
          <w:szCs w:val="28"/>
        </w:rPr>
      </w:pPr>
      <w:r>
        <w:rPr>
          <w:sz w:val="28"/>
          <w:szCs w:val="28"/>
        </w:rPr>
        <w:t xml:space="preserve">Задание: «Выложи, пожалуйста, такого краба </w:t>
      </w:r>
      <w:r>
        <w:rPr>
          <w:rStyle w:val="Bodytext+Italic"/>
          <w:sz w:val="28"/>
          <w:szCs w:val="28"/>
        </w:rPr>
        <w:t>(показываем схему выкла</w:t>
      </w:r>
      <w:r>
        <w:rPr>
          <w:rStyle w:val="Bodytext+Italic"/>
          <w:sz w:val="28"/>
          <w:szCs w:val="28"/>
        </w:rPr>
        <w:softHyphen/>
      </w:r>
      <w:r>
        <w:rPr>
          <w:rStyle w:val="Bodytext+Italic"/>
          <w:sz w:val="28"/>
          <w:szCs w:val="28"/>
        </w:rPr>
        <w:t>дывания).</w:t>
      </w:r>
      <w:r>
        <w:rPr>
          <w:sz w:val="28"/>
          <w:szCs w:val="28"/>
        </w:rPr>
        <w:t xml:space="preserve"> Как ты думаешь, у тебя получился такой же краб? И по цвету, и по форме?»</w:t>
      </w:r>
    </w:p>
    <w:p>
      <w:pPr>
        <w:pStyle w:val="Основнойтекст1"/>
        <w:shd w:val="clear" w:color="auto" w:fill="auto"/>
        <w:spacing w:before="0" w:after="0" w:line="240" w:lineRule="auto"/>
        <w:ind w:left="20" w:right="40" w:firstLine="380"/>
        <w:rPr>
          <w:sz w:val="28"/>
          <w:szCs w:val="28"/>
        </w:rPr>
      </w:pPr>
      <w:r>
        <w:rPr>
          <w:sz w:val="28"/>
          <w:szCs w:val="28"/>
        </w:rPr>
        <w:t>Материал: одежда ребенка, шкафчик для одежды, схема складывания одежды в шкафчик (на верхней полке, на нижней полке).</w:t>
      </w:r>
    </w:p>
    <w:p>
      <w:pPr>
        <w:pStyle w:val="Основнойтекст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>
        <w:rPr>
          <w:sz w:val="28"/>
          <w:szCs w:val="28"/>
        </w:rPr>
        <w:t>Форма проведения: групповая.</w:t>
      </w:r>
    </w:p>
    <w:p>
      <w:pPr>
        <w:pStyle w:val="Основнойтекст1"/>
        <w:shd w:val="clear" w:color="auto" w:fill="auto"/>
        <w:spacing w:before="0" w:after="0" w:line="240" w:lineRule="auto"/>
        <w:ind w:left="20" w:right="40" w:firstLine="380"/>
        <w:rPr>
          <w:sz w:val="28"/>
          <w:szCs w:val="28"/>
        </w:rPr>
      </w:pPr>
      <w:r>
        <w:rPr>
          <w:sz w:val="28"/>
          <w:szCs w:val="28"/>
        </w:rPr>
        <w:t>Задание: «Через 10 минут у нас будет проверка ваших шкафчиков, при</w:t>
      </w:r>
      <w:r>
        <w:rPr>
          <w:sz w:val="28"/>
          <w:szCs w:val="28"/>
        </w:rPr>
        <w:softHyphen/>
      </w:r>
      <w:r>
        <w:rPr>
          <w:sz w:val="28"/>
          <w:szCs w:val="28"/>
        </w:rPr>
        <w:t xml:space="preserve">едут Незнайка и </w:t>
      </w:r>
      <w:r>
        <w:rPr>
          <w:sz w:val="28"/>
          <w:szCs w:val="28"/>
        </w:rPr>
        <w:t>Дюймовочка</w:t>
      </w:r>
      <w:r>
        <w:rPr>
          <w:sz w:val="28"/>
          <w:szCs w:val="28"/>
        </w:rPr>
        <w:t>. Пожалуйста, сложите одежду в шкафчик так, как нар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совано на схеме».</w:t>
      </w:r>
    </w:p>
    <w:p>
      <w:pPr>
        <w:pStyle w:val="Основнойтекст1"/>
        <w:numPr>
          <w:ilvl w:val="0"/>
          <w:numId w:val="4"/>
        </w:numPr>
        <w:shd w:val="clear" w:color="auto" w:fill="auto"/>
        <w:tabs>
          <w:tab w:val="left" w:pos="612"/>
        </w:tabs>
        <w:spacing w:after="0" w:line="240" w:lineRule="auto"/>
        <w:ind w:left="20" w:right="40" w:firstLine="380"/>
        <w:rPr>
          <w:sz w:val="28"/>
          <w:szCs w:val="28"/>
        </w:rPr>
      </w:pPr>
      <w:r>
        <w:rPr>
          <w:sz w:val="28"/>
          <w:szCs w:val="28"/>
        </w:rPr>
        <w:t>Может дать нравственную оценку своим и чужим поступкам/действи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ям, в том числе изображенным.</w:t>
      </w:r>
    </w:p>
    <w:p>
      <w:pPr>
        <w:pStyle w:val="Основнойтекст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>
        <w:rPr>
          <w:sz w:val="28"/>
          <w:szCs w:val="28"/>
        </w:rPr>
        <w:t>Методы: беседа, проблемная ситуация.</w:t>
      </w:r>
    </w:p>
    <w:p>
      <w:pPr>
        <w:pStyle w:val="Основнойтекст1"/>
        <w:shd w:val="clear" w:color="auto" w:fill="auto"/>
        <w:spacing w:before="0" w:after="0" w:line="240" w:lineRule="auto"/>
        <w:ind w:left="20" w:right="40" w:firstLine="380"/>
        <w:rPr>
          <w:sz w:val="28"/>
          <w:szCs w:val="28"/>
        </w:rPr>
      </w:pPr>
      <w:r>
        <w:rPr>
          <w:sz w:val="28"/>
          <w:szCs w:val="28"/>
        </w:rPr>
        <w:t>Материал: картина с изображением ссоры детей (картину приложить или ук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зать источник и точное название картины).</w:t>
      </w:r>
    </w:p>
    <w:p>
      <w:pPr>
        <w:pStyle w:val="Основнойтекст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>
        <w:rPr>
          <w:sz w:val="28"/>
          <w:szCs w:val="28"/>
        </w:rPr>
        <w:t>Форма проведения: подгрупповая.</w:t>
      </w:r>
    </w:p>
    <w:p>
      <w:pPr>
        <w:pStyle w:val="Основнойтекст1"/>
        <w:shd w:val="clear" w:color="auto" w:fill="auto"/>
        <w:spacing w:before="0" w:after="0" w:line="240" w:lineRule="auto"/>
        <w:ind w:left="20" w:right="40" w:firstLine="380"/>
        <w:rPr>
          <w:sz w:val="28"/>
          <w:szCs w:val="28"/>
        </w:rPr>
      </w:pPr>
      <w:r>
        <w:rPr>
          <w:sz w:val="28"/>
          <w:szCs w:val="28"/>
        </w:rPr>
        <w:t>Задание: «Что изображено на картине? Что чувствует мальчик и девочка?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чему мальчик рассердился? Почему девочка плачет?»</w:t>
      </w:r>
    </w:p>
    <w:p>
      <w:pPr>
        <w:pStyle w:val="Основнойтекст1"/>
        <w:numPr>
          <w:ilvl w:val="0"/>
          <w:numId w:val="4"/>
        </w:numPr>
        <w:shd w:val="clear" w:color="auto" w:fill="auto"/>
        <w:tabs>
          <w:tab w:val="left" w:pos="612"/>
        </w:tabs>
        <w:spacing w:after="0" w:line="240" w:lineRule="auto"/>
        <w:ind w:left="20" w:right="40" w:firstLine="380"/>
        <w:rPr>
          <w:sz w:val="28"/>
          <w:szCs w:val="28"/>
        </w:rPr>
      </w:pPr>
      <w:r>
        <w:rPr>
          <w:sz w:val="28"/>
          <w:szCs w:val="28"/>
        </w:rPr>
        <w:t>Договаривается и принимает роль в игре со сверстниками, соблюдает рол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вое поведение, проявляет инициативу в игре, обогащает сюжет.</w:t>
      </w:r>
    </w:p>
    <w:p>
      <w:pPr>
        <w:pStyle w:val="Основнойтекст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>
        <w:rPr>
          <w:sz w:val="28"/>
          <w:szCs w:val="28"/>
        </w:rPr>
        <w:t>Методы: проблемная ситуация, наблюдение.</w:t>
      </w:r>
    </w:p>
    <w:p>
      <w:pPr>
        <w:pStyle w:val="Основнойтекст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>
        <w:rPr>
          <w:sz w:val="28"/>
          <w:szCs w:val="28"/>
        </w:rPr>
        <w:t>Материал: атрибуты к сюжетно-ролевой игре «Больница».</w:t>
      </w:r>
    </w:p>
    <w:p>
      <w:pPr>
        <w:pStyle w:val="Основнойтекст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>
        <w:rPr>
          <w:sz w:val="28"/>
          <w:szCs w:val="28"/>
        </w:rPr>
        <w:t>Форма проведения: подгрупповая.</w:t>
      </w:r>
    </w:p>
    <w:p>
      <w:pPr>
        <w:pStyle w:val="Основнойтекст1"/>
        <w:shd w:val="clear" w:color="auto" w:fill="auto"/>
        <w:spacing w:before="0" w:after="0" w:line="240" w:lineRule="auto"/>
        <w:ind w:left="20" w:right="40" w:firstLine="380"/>
        <w:rPr>
          <w:sz w:val="28"/>
          <w:szCs w:val="28"/>
        </w:rPr>
      </w:pPr>
      <w:r>
        <w:rPr>
          <w:sz w:val="28"/>
          <w:szCs w:val="28"/>
        </w:rPr>
        <w:t xml:space="preserve">Задание: «Ребята, мы будем играть в «больницу». Кто </w:t>
      </w:r>
      <w:r>
        <w:rPr>
          <w:sz w:val="28"/>
          <w:szCs w:val="28"/>
        </w:rPr>
        <w:t>хочет</w:t>
      </w:r>
      <w:r>
        <w:rPr>
          <w:sz w:val="28"/>
          <w:szCs w:val="28"/>
        </w:rPr>
        <w:t xml:space="preserve"> кем быть? </w:t>
      </w:r>
      <w:r>
        <w:rPr>
          <w:sz w:val="28"/>
          <w:szCs w:val="28"/>
        </w:rPr>
        <w:t>Выб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райте необходимое для себя.</w:t>
      </w:r>
      <w:r>
        <w:rPr>
          <w:sz w:val="28"/>
          <w:szCs w:val="28"/>
        </w:rPr>
        <w:t xml:space="preserve"> Кто что будет делать?»</w:t>
      </w:r>
    </w:p>
    <w:p>
      <w:pPr>
        <w:pStyle w:val="Bodytext(11)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>
      <w:pPr>
        <w:pStyle w:val="Bodytext(11)"/>
        <w:shd w:val="clear" w:color="auto" w:fill="auto"/>
        <w:spacing w:line="240" w:lineRule="auto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Образовательная область «Познавательное развитие»</w:t>
      </w:r>
    </w:p>
    <w:p>
      <w:pPr>
        <w:pStyle w:val="Основнойтекст1"/>
        <w:numPr>
          <w:ilvl w:val="0"/>
          <w:numId w:val="5"/>
        </w:numPr>
        <w:shd w:val="clear" w:color="auto" w:fill="auto"/>
        <w:tabs>
          <w:tab w:val="left" w:pos="612"/>
        </w:tabs>
        <w:spacing w:before="0" w:after="0" w:line="240" w:lineRule="auto"/>
        <w:ind w:left="20" w:right="40" w:firstLine="380"/>
        <w:rPr>
          <w:sz w:val="28"/>
          <w:szCs w:val="28"/>
        </w:rPr>
      </w:pPr>
      <w:r>
        <w:rPr>
          <w:sz w:val="28"/>
          <w:szCs w:val="28"/>
        </w:rPr>
        <w:t>Проявляет познавательный интерес в быту и в организованной деятель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ности, ищет способы определения свойств незнакомых предметов.</w:t>
      </w:r>
    </w:p>
    <w:p>
      <w:pPr>
        <w:pStyle w:val="Основнойтекст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>
        <w:rPr>
          <w:sz w:val="28"/>
          <w:szCs w:val="28"/>
        </w:rPr>
        <w:t>Методы: наблюдение, проблемная ситуация.</w:t>
      </w:r>
    </w:p>
    <w:p>
      <w:pPr>
        <w:pStyle w:val="Основнойтекст1"/>
        <w:shd w:val="clear" w:color="auto" w:fill="auto"/>
        <w:spacing w:before="0" w:after="0" w:line="240" w:lineRule="auto"/>
        <w:ind w:right="20"/>
        <w:jc w:val="left"/>
        <w:rPr>
          <w:sz w:val="28"/>
          <w:szCs w:val="28"/>
        </w:rPr>
      </w:pPr>
      <w:r>
        <w:rPr>
          <w:sz w:val="28"/>
          <w:szCs w:val="28"/>
        </w:rPr>
        <w:t>Форма проведения: индивидуальная</w:t>
      </w:r>
    </w:p>
    <w:p>
      <w:pPr>
        <w:pStyle w:val="Основнойтекст1"/>
        <w:shd w:val="clear" w:color="auto" w:fill="auto"/>
        <w:spacing w:before="0" w:after="0" w:line="240" w:lineRule="auto"/>
        <w:ind w:right="20"/>
        <w:jc w:val="left"/>
        <w:rPr>
          <w:sz w:val="28"/>
          <w:szCs w:val="28"/>
        </w:rPr>
      </w:pPr>
      <w:r>
        <w:rPr>
          <w:sz w:val="28"/>
          <w:szCs w:val="28"/>
        </w:rPr>
        <w:t>Материал: фонарик необычной формы с динамо машиной для подзарядки.</w:t>
      </w:r>
    </w:p>
    <w:p>
      <w:pPr>
        <w:pStyle w:val="Основнойтекст1"/>
        <w:shd w:val="clear" w:color="auto" w:fill="auto"/>
        <w:spacing w:before="0" w:after="0" w:line="240" w:lineRule="auto"/>
        <w:ind w:left="20" w:right="20"/>
        <w:jc w:val="left"/>
        <w:rPr>
          <w:sz w:val="28"/>
          <w:szCs w:val="28"/>
        </w:rPr>
      </w:pPr>
      <w:r>
        <w:rPr>
          <w:sz w:val="28"/>
          <w:szCs w:val="28"/>
        </w:rPr>
        <w:t>Задание: Положить в группе до прихода детей. Когда ребенок най</w:t>
      </w:r>
      <w:r>
        <w:rPr>
          <w:sz w:val="28"/>
          <w:szCs w:val="28"/>
        </w:rPr>
        <w:t>дет и по</w:t>
      </w:r>
      <w:r>
        <w:rPr>
          <w:sz w:val="28"/>
          <w:szCs w:val="28"/>
        </w:rPr>
        <w:softHyphen/>
      </w:r>
      <w:r>
        <w:rPr>
          <w:sz w:val="28"/>
          <w:szCs w:val="28"/>
        </w:rPr>
        <w:t xml:space="preserve">интересуется: «Что это </w:t>
      </w:r>
      <w:r>
        <w:rPr>
          <w:sz w:val="28"/>
          <w:szCs w:val="28"/>
        </w:rPr>
        <w:t>такое и как работает?», предложить самому подумать.</w:t>
      </w:r>
    </w:p>
    <w:p>
      <w:pPr>
        <w:pStyle w:val="Основнойтекст1"/>
        <w:numPr>
          <w:ilvl w:val="0"/>
          <w:numId w:val="5"/>
        </w:numPr>
        <w:shd w:val="clear" w:color="auto" w:fill="auto"/>
        <w:tabs>
          <w:tab w:val="left" w:pos="607"/>
        </w:tabs>
        <w:spacing w:after="0" w:line="240" w:lineRule="auto"/>
        <w:ind w:left="20" w:right="20" w:firstLine="380"/>
        <w:rPr>
          <w:sz w:val="28"/>
          <w:szCs w:val="28"/>
        </w:rPr>
      </w:pPr>
      <w:r>
        <w:rPr>
          <w:sz w:val="28"/>
          <w:szCs w:val="28"/>
        </w:rPr>
        <w:t>Знает способы измерения величины: длины, массы. Пользуется услов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ной меркой.</w:t>
      </w:r>
    </w:p>
    <w:p>
      <w:pPr>
        <w:pStyle w:val="Основнойтекст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>
        <w:rPr>
          <w:sz w:val="28"/>
          <w:szCs w:val="28"/>
        </w:rPr>
        <w:t>Методы: проблемная ситуация, наблюдение.</w:t>
      </w:r>
    </w:p>
    <w:p>
      <w:pPr>
        <w:pStyle w:val="Основнойтекст1"/>
        <w:shd w:val="clear" w:color="auto" w:fill="auto"/>
        <w:spacing w:before="0" w:after="0" w:line="240" w:lineRule="auto"/>
        <w:ind w:left="20" w:right="20" w:firstLine="380"/>
        <w:rPr>
          <w:sz w:val="28"/>
          <w:szCs w:val="28"/>
        </w:rPr>
      </w:pPr>
      <w:r>
        <w:rPr>
          <w:sz w:val="28"/>
          <w:szCs w:val="28"/>
        </w:rPr>
        <w:t>Материал: условная мерка, весы, линейка, мерный стаканчик, большой и 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ленький мячи.</w:t>
      </w:r>
    </w:p>
    <w:p>
      <w:pPr>
        <w:pStyle w:val="Основнойтекст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>
        <w:rPr>
          <w:sz w:val="28"/>
          <w:szCs w:val="28"/>
        </w:rPr>
        <w:t xml:space="preserve">Форма проведения: индивидуальная, </w:t>
      </w:r>
      <w:r>
        <w:rPr>
          <w:sz w:val="28"/>
          <w:szCs w:val="28"/>
        </w:rPr>
        <w:t>подгрулповая</w:t>
      </w:r>
      <w:r>
        <w:rPr>
          <w:sz w:val="28"/>
          <w:szCs w:val="28"/>
        </w:rPr>
        <w:t>.</w:t>
      </w:r>
    </w:p>
    <w:p>
      <w:pPr>
        <w:pStyle w:val="Основнойтекст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>
        <w:rPr>
          <w:sz w:val="28"/>
          <w:szCs w:val="28"/>
        </w:rPr>
        <w:t>Задание: «Нужно сравнить два мяча. Чем отличаются эти мячи?»</w:t>
      </w:r>
    </w:p>
    <w:p>
      <w:pPr>
        <w:pStyle w:val="Bodytext(11)"/>
        <w:shd w:val="clear" w:color="auto" w:fill="auto"/>
        <w:spacing w:line="240" w:lineRule="auto"/>
        <w:ind w:left="20"/>
        <w:rPr>
          <w:sz w:val="28"/>
          <w:szCs w:val="28"/>
        </w:rPr>
      </w:pPr>
    </w:p>
    <w:p>
      <w:pPr>
        <w:pStyle w:val="Bodytext(11)"/>
        <w:shd w:val="clear" w:color="auto" w:fill="auto"/>
        <w:spacing w:line="240" w:lineRule="auto"/>
        <w:ind w:left="20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Образовательная область «Речевое развитие»</w:t>
      </w:r>
    </w:p>
    <w:p>
      <w:pPr>
        <w:pStyle w:val="Основнойтекст1"/>
        <w:shd w:val="clear" w:color="auto" w:fill="auto"/>
        <w:spacing w:before="0" w:after="0" w:line="240" w:lineRule="auto"/>
        <w:ind w:left="20" w:right="20" w:firstLine="380"/>
        <w:rPr>
          <w:sz w:val="28"/>
          <w:szCs w:val="28"/>
        </w:rPr>
      </w:pPr>
      <w:r>
        <w:rPr>
          <w:sz w:val="28"/>
          <w:szCs w:val="28"/>
        </w:rPr>
        <w:t>1. При необходимости обосновать свой выбор употребляет обобщающие сл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ва, синонимы, антонимы, сложные предложения</w:t>
      </w:r>
    </w:p>
    <w:p>
      <w:pPr>
        <w:pStyle w:val="Основнойтекст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>
        <w:rPr>
          <w:sz w:val="28"/>
          <w:szCs w:val="28"/>
        </w:rPr>
        <w:t>Методы: проблемная ситуация, наблюдение.</w:t>
      </w:r>
    </w:p>
    <w:p>
      <w:pPr>
        <w:pStyle w:val="Основнойтекст1"/>
        <w:shd w:val="clear" w:color="auto" w:fill="auto"/>
        <w:spacing w:before="0" w:after="0" w:line="240" w:lineRule="auto"/>
        <w:ind w:left="20" w:right="20" w:firstLine="380"/>
        <w:rPr>
          <w:sz w:val="28"/>
          <w:szCs w:val="28"/>
        </w:rPr>
      </w:pPr>
      <w:r>
        <w:rPr>
          <w:sz w:val="28"/>
          <w:szCs w:val="28"/>
        </w:rPr>
        <w:t>Материал: машинка необычной конструкции / гараж трехуровневый или кукла с большой головой в необычной одежде / дом для куклы</w:t>
      </w:r>
    </w:p>
    <w:p>
      <w:pPr>
        <w:pStyle w:val="Основнойтекст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>
        <w:rPr>
          <w:sz w:val="28"/>
          <w:szCs w:val="28"/>
        </w:rPr>
        <w:t>Форма проведения: индивидуальная, подгрупповая.</w:t>
      </w:r>
    </w:p>
    <w:p>
      <w:pPr>
        <w:pStyle w:val="Основнойтекст1"/>
        <w:shd w:val="clear" w:color="auto" w:fill="auto"/>
        <w:spacing w:before="0" w:after="0" w:line="240" w:lineRule="auto"/>
        <w:ind w:left="20" w:right="20" w:firstLine="380"/>
        <w:rPr>
          <w:sz w:val="28"/>
          <w:szCs w:val="28"/>
        </w:rPr>
      </w:pPr>
      <w:r>
        <w:rPr>
          <w:sz w:val="28"/>
          <w:szCs w:val="28"/>
        </w:rPr>
        <w:t>Задание: Положить на столе воспитателя. Когда ребенок/дети проявят ин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терес, спросить: «Что это такое? Зачем нужно?», задавать уточняющие вопро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сы типа «На что похоже?», «Как можно еще использовать?»</w:t>
      </w:r>
    </w:p>
    <w:p>
      <w:pPr>
        <w:pStyle w:val="Bodytext(11)"/>
        <w:shd w:val="clear" w:color="auto" w:fill="auto"/>
        <w:spacing w:line="240" w:lineRule="auto"/>
        <w:ind w:left="20"/>
        <w:rPr>
          <w:sz w:val="28"/>
          <w:szCs w:val="28"/>
        </w:rPr>
      </w:pPr>
    </w:p>
    <w:p>
      <w:pPr>
        <w:pStyle w:val="Bodytext(11)"/>
        <w:shd w:val="clear" w:color="auto" w:fill="auto"/>
        <w:spacing w:line="240" w:lineRule="auto"/>
        <w:ind w:left="20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Образовательная область «Художественн</w:t>
      </w:r>
      <w:r>
        <w:rPr>
          <w:b/>
          <w:sz w:val="28"/>
          <w:szCs w:val="28"/>
        </w:rPr>
        <w:t>о-</w:t>
      </w:r>
      <w:r>
        <w:rPr>
          <w:b/>
          <w:sz w:val="28"/>
          <w:szCs w:val="28"/>
        </w:rPr>
        <w:t xml:space="preserve"> эстетическое развитие</w:t>
      </w:r>
      <w:r>
        <w:rPr>
          <w:rStyle w:val="Bodytext(11)+10pt;NotItalic"/>
          <w:b/>
          <w:sz w:val="28"/>
          <w:szCs w:val="28"/>
        </w:rPr>
        <w:t>»</w:t>
      </w:r>
    </w:p>
    <w:p>
      <w:pPr>
        <w:pStyle w:val="Основнойтекст1"/>
        <w:numPr>
          <w:ilvl w:val="0"/>
          <w:numId w:val="6"/>
        </w:numPr>
        <w:shd w:val="clear" w:color="auto" w:fill="auto"/>
        <w:tabs>
          <w:tab w:val="left" w:pos="607"/>
        </w:tabs>
        <w:spacing w:before="0" w:after="0" w:line="240" w:lineRule="auto"/>
        <w:ind w:left="20" w:right="20" w:firstLine="380"/>
        <w:rPr>
          <w:sz w:val="28"/>
          <w:szCs w:val="28"/>
        </w:rPr>
      </w:pPr>
      <w:r>
        <w:rPr>
          <w:sz w:val="28"/>
          <w:szCs w:val="28"/>
        </w:rPr>
        <w:t>Создает модели одного и того же предмета из разных видов конструк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тора и бумаги (оригами) по рисунку и словесной инструкции.</w:t>
      </w:r>
    </w:p>
    <w:p>
      <w:pPr>
        <w:pStyle w:val="Основнойтекст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>
        <w:rPr>
          <w:sz w:val="28"/>
          <w:szCs w:val="28"/>
        </w:rPr>
        <w:t>Методы: проблемная ситуация, наблюдение.</w:t>
      </w:r>
    </w:p>
    <w:p>
      <w:pPr>
        <w:pStyle w:val="Основнойтекст1"/>
        <w:shd w:val="clear" w:color="auto" w:fill="auto"/>
        <w:spacing w:before="0" w:after="0" w:line="240" w:lineRule="auto"/>
        <w:ind w:left="20" w:right="20" w:firstLine="380"/>
        <w:rPr>
          <w:sz w:val="28"/>
          <w:szCs w:val="28"/>
        </w:rPr>
      </w:pPr>
      <w:r>
        <w:rPr>
          <w:sz w:val="28"/>
          <w:szCs w:val="28"/>
        </w:rPr>
        <w:t>Материал: игрушка — инопланетянин, различные виды конструктора, разные материалы (бумага, пробки, коробочки, шишки, пластилин, краски, кисточки, п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лочки).</w:t>
      </w:r>
    </w:p>
    <w:p>
      <w:pPr>
        <w:pStyle w:val="Основнойтекст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>
        <w:rPr>
          <w:sz w:val="28"/>
          <w:szCs w:val="28"/>
        </w:rPr>
        <w:t>Форма проведения: индивидуальная, подгрупповая.</w:t>
      </w:r>
    </w:p>
    <w:p>
      <w:pPr>
        <w:pStyle w:val="Основнойтекст1"/>
        <w:shd w:val="clear" w:color="auto" w:fill="auto"/>
        <w:spacing w:before="0" w:after="0" w:line="240" w:lineRule="auto"/>
        <w:ind w:left="20" w:right="20"/>
        <w:jc w:val="left"/>
        <w:rPr>
          <w:sz w:val="28"/>
          <w:szCs w:val="28"/>
        </w:rPr>
      </w:pPr>
      <w:r>
        <w:rPr>
          <w:sz w:val="28"/>
          <w:szCs w:val="28"/>
        </w:rPr>
        <w:t>Задание: «К нам прилетел инопланетянин. Пока все рассматривал, заблу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дился и не может найти свой инопланетный корабль. Давайте ему поможем».</w:t>
      </w:r>
    </w:p>
    <w:p>
      <w:pPr>
        <w:pStyle w:val="Основнойтекст1"/>
        <w:numPr>
          <w:ilvl w:val="0"/>
          <w:numId w:val="6"/>
        </w:numPr>
        <w:shd w:val="clear" w:color="auto" w:fill="auto"/>
        <w:tabs>
          <w:tab w:val="left" w:pos="607"/>
        </w:tabs>
        <w:spacing w:after="0" w:line="240" w:lineRule="auto"/>
        <w:ind w:left="20" w:right="20" w:firstLine="380"/>
        <w:rPr>
          <w:sz w:val="28"/>
          <w:szCs w:val="28"/>
        </w:rPr>
      </w:pPr>
      <w:r>
        <w:rPr>
          <w:sz w:val="28"/>
          <w:szCs w:val="28"/>
        </w:rPr>
        <w:t>Исполняет сольно и в ансамбле на детских муз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нструментах неслож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ные песни и мелодии; может петь в сопровождении муз. инструмента, инди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видуально и коллективно.</w:t>
      </w:r>
    </w:p>
    <w:p>
      <w:pPr>
        <w:pStyle w:val="Основнойтекст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>
        <w:rPr>
          <w:sz w:val="28"/>
          <w:szCs w:val="28"/>
        </w:rPr>
        <w:t>Методы: проблемная ситуация, наблюдение в образовательной деятель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ности Материал: барабан, металлофон, дудка, ксилофон, маракас, бубен.</w:t>
      </w:r>
    </w:p>
    <w:p>
      <w:pPr>
        <w:pStyle w:val="Основнойтекст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>
        <w:rPr>
          <w:sz w:val="28"/>
          <w:szCs w:val="28"/>
        </w:rPr>
        <w:t>Форма проведения: индивидуальная, подгрупповая.</w:t>
      </w:r>
    </w:p>
    <w:p>
      <w:pPr>
        <w:pStyle w:val="Основнойтекст1"/>
        <w:shd w:val="clear" w:color="auto" w:fill="auto"/>
        <w:spacing w:before="0" w:after="0" w:line="240" w:lineRule="auto"/>
        <w:ind w:left="20" w:right="20" w:firstLine="380"/>
        <w:rPr>
          <w:sz w:val="28"/>
          <w:szCs w:val="28"/>
        </w:rPr>
      </w:pPr>
      <w:r>
        <w:rPr>
          <w:sz w:val="28"/>
          <w:szCs w:val="28"/>
        </w:rPr>
        <w:t>Задание: «Давайте сыграем песенку</w:t>
      </w:r>
      <w:r>
        <w:rPr>
          <w:sz w:val="28"/>
          <w:szCs w:val="28"/>
        </w:rPr>
        <w:t xml:space="preserve"> „В</w:t>
      </w:r>
      <w:r>
        <w:rPr>
          <w:sz w:val="28"/>
          <w:szCs w:val="28"/>
        </w:rPr>
        <w:t xml:space="preserve">о поле березка...“ </w:t>
      </w:r>
      <w:r>
        <w:rPr>
          <w:rStyle w:val="Bodytext+Italic"/>
          <w:sz w:val="28"/>
          <w:szCs w:val="28"/>
        </w:rPr>
        <w:t>{любая другая, знак</w:t>
      </w:r>
      <w:r>
        <w:rPr>
          <w:rStyle w:val="Bodytext+Italic"/>
          <w:sz w:val="28"/>
          <w:szCs w:val="28"/>
        </w:rPr>
        <w:t>о</w:t>
      </w:r>
      <w:r>
        <w:rPr>
          <w:rStyle w:val="Bodytext+Italic"/>
          <w:sz w:val="28"/>
          <w:szCs w:val="28"/>
        </w:rPr>
        <w:t>мая детям).</w:t>
      </w:r>
      <w:r>
        <w:rPr>
          <w:sz w:val="28"/>
          <w:szCs w:val="28"/>
        </w:rPr>
        <w:t xml:space="preserve"> Выберите себе музыкальный инструмент».</w:t>
      </w:r>
    </w:p>
    <w:p>
      <w:pPr>
        <w:pStyle w:val="Bodytext(11)"/>
        <w:shd w:val="clear" w:color="auto" w:fill="auto"/>
        <w:spacing w:line="240" w:lineRule="auto"/>
        <w:ind w:left="20"/>
        <w:rPr>
          <w:b/>
          <w:sz w:val="28"/>
          <w:szCs w:val="28"/>
        </w:rPr>
      </w:pPr>
    </w:p>
    <w:p>
      <w:pPr>
        <w:pStyle w:val="Bodytext(11)"/>
        <w:shd w:val="clear" w:color="auto" w:fill="auto"/>
        <w:spacing w:line="240" w:lineRule="auto"/>
        <w:ind w:left="20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Образовательная область «Физическое развитие»</w:t>
      </w:r>
    </w:p>
    <w:p>
      <w:pPr>
        <w:pStyle w:val="Основнойтекст1"/>
        <w:numPr>
          <w:ilvl w:val="0"/>
          <w:numId w:val="7"/>
        </w:numPr>
        <w:shd w:val="clear" w:color="auto" w:fill="auto"/>
        <w:tabs>
          <w:tab w:val="left" w:pos="617"/>
        </w:tabs>
        <w:spacing w:before="0" w:after="0" w:line="240" w:lineRule="auto"/>
        <w:ind w:left="20" w:right="20" w:firstLine="380"/>
        <w:rPr>
          <w:sz w:val="28"/>
          <w:szCs w:val="28"/>
        </w:rPr>
      </w:pPr>
      <w:r>
        <w:rPr>
          <w:sz w:val="28"/>
          <w:szCs w:val="28"/>
        </w:rPr>
        <w:t>Знает о принципах здорового образа жизни (двигательная активность, зак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ливание, здоровое питание, правильная осанка) и старается их соблюдать.</w:t>
      </w:r>
    </w:p>
    <w:p>
      <w:pPr>
        <w:pStyle w:val="Основнойтекст1"/>
        <w:shd w:val="clear" w:color="auto" w:fill="auto"/>
        <w:spacing w:before="0" w:after="0" w:line="240" w:lineRule="auto"/>
        <w:ind w:left="20" w:right="20" w:firstLine="380"/>
        <w:rPr>
          <w:sz w:val="28"/>
          <w:szCs w:val="28"/>
        </w:rPr>
      </w:pPr>
      <w:r>
        <w:rPr>
          <w:sz w:val="28"/>
          <w:szCs w:val="28"/>
        </w:rPr>
        <w:t>Методы: проблемная ситуация, наблюдение в быту и организованной де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ятельности.</w:t>
      </w:r>
    </w:p>
    <w:p>
      <w:pPr>
        <w:pStyle w:val="Основнойтекст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>
        <w:rPr>
          <w:sz w:val="28"/>
          <w:szCs w:val="28"/>
        </w:rPr>
        <w:t>Материал: игрушка Н</w:t>
      </w:r>
      <w:r>
        <w:rPr>
          <w:sz w:val="28"/>
          <w:szCs w:val="28"/>
        </w:rPr>
        <w:t xml:space="preserve">езнайка, </w:t>
      </w:r>
      <w:r>
        <w:rPr>
          <w:sz w:val="28"/>
          <w:szCs w:val="28"/>
        </w:rPr>
        <w:t>мнемо</w:t>
      </w:r>
      <w:r>
        <w:rPr>
          <w:sz w:val="28"/>
          <w:szCs w:val="28"/>
        </w:rPr>
        <w:t>-таблица или схемы</w:t>
      </w:r>
      <w:r>
        <w:rPr>
          <w:sz w:val="28"/>
          <w:szCs w:val="28"/>
        </w:rPr>
        <w:t>-подсказки.</w:t>
      </w:r>
    </w:p>
    <w:p>
      <w:pPr>
        <w:pStyle w:val="Основнойтекст1"/>
        <w:shd w:val="clear" w:color="auto" w:fill="auto"/>
        <w:spacing w:before="0" w:after="0" w:line="240" w:lineRule="auto"/>
        <w:ind w:left="20" w:firstLine="380"/>
        <w:rPr>
          <w:sz w:val="28"/>
          <w:szCs w:val="28"/>
        </w:rPr>
      </w:pPr>
      <w:r>
        <w:rPr>
          <w:sz w:val="28"/>
          <w:szCs w:val="28"/>
        </w:rPr>
        <w:t>Форма проведения: индивидуальная.</w:t>
      </w:r>
    </w:p>
    <w:p>
      <w:pPr>
        <w:pStyle w:val="Основнойтекст1"/>
        <w:shd w:val="clear" w:color="auto" w:fill="auto"/>
        <w:spacing w:before="0" w:after="0" w:line="240" w:lineRule="auto"/>
        <w:ind w:left="20" w:right="20" w:firstLine="380"/>
        <w:rPr>
          <w:sz w:val="28"/>
          <w:szCs w:val="28"/>
        </w:rPr>
      </w:pPr>
      <w:r>
        <w:rPr>
          <w:sz w:val="28"/>
          <w:szCs w:val="28"/>
        </w:rPr>
        <w:t>Задание: «Помоги Незнайке научиться быть здоровым. Расскажи, как это — быть здоровым».</w:t>
      </w:r>
    </w:p>
    <w:p>
      <w:pPr>
        <w:pStyle w:val="Основнойтекст1"/>
        <w:shd w:val="clear" w:color="auto" w:fill="auto"/>
        <w:spacing w:before="0" w:after="0" w:line="240" w:lineRule="auto"/>
        <w:ind w:left="20" w:right="20" w:firstLine="380"/>
        <w:rPr>
          <w:sz w:val="28"/>
          <w:szCs w:val="28"/>
        </w:rPr>
      </w:pPr>
    </w:p>
    <w:p>
      <w:pPr>
        <w:pStyle w:val="Основнойтекст1"/>
        <w:shd w:val="clear" w:color="auto" w:fill="auto"/>
        <w:spacing w:before="0" w:after="0" w:line="240" w:lineRule="auto"/>
        <w:ind w:left="20" w:right="20" w:firstLine="380"/>
        <w:rPr>
          <w:sz w:val="28"/>
          <w:szCs w:val="28"/>
        </w:rPr>
      </w:pPr>
    </w:p>
    <w:p>
      <w:pPr>
        <w:pStyle w:val="Bodytext(12)"/>
        <w:shd w:val="clear" w:color="auto" w:fill="auto"/>
        <w:spacing w:before="0" w:after="0" w:line="240" w:lineRule="auto"/>
        <w:ind w:right="240"/>
        <w:rPr>
          <w:sz w:val="28"/>
          <w:szCs w:val="28"/>
        </w:rPr>
      </w:pPr>
      <w:r>
        <w:rPr>
          <w:sz w:val="28"/>
          <w:szCs w:val="28"/>
        </w:rPr>
        <w:t>Литература</w:t>
      </w:r>
    </w:p>
    <w:p>
      <w:pPr>
        <w:pStyle w:val="Основнойтекст1"/>
        <w:numPr>
          <w:ilvl w:val="0"/>
          <w:numId w:val="8"/>
        </w:numPr>
        <w:shd w:val="clear" w:color="auto" w:fill="auto"/>
        <w:tabs>
          <w:tab w:val="left" w:pos="617"/>
        </w:tabs>
        <w:spacing w:before="0" w:after="0" w:line="240" w:lineRule="auto"/>
        <w:ind w:left="20" w:right="20" w:firstLine="380"/>
        <w:rPr>
          <w:sz w:val="28"/>
          <w:szCs w:val="28"/>
        </w:rPr>
      </w:pPr>
      <w:r>
        <w:rPr>
          <w:sz w:val="28"/>
          <w:szCs w:val="28"/>
        </w:rPr>
        <w:t>Федеральный государственный образовательный стандарт дошкольно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го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разования // Приказ Министерства образования и науки № 1155 от 17 октября 2013 года (вступил в силу 01 января 2014 года).</w:t>
      </w:r>
    </w:p>
    <w:p>
      <w:pPr>
        <w:pStyle w:val="Основнойтекст1"/>
        <w:numPr>
          <w:ilvl w:val="0"/>
          <w:numId w:val="8"/>
        </w:numPr>
        <w:shd w:val="clear" w:color="auto" w:fill="auto"/>
        <w:tabs>
          <w:tab w:val="left" w:pos="617"/>
        </w:tabs>
        <w:spacing w:before="0" w:after="0" w:line="240" w:lineRule="auto"/>
        <w:ind w:left="20" w:firstLine="380"/>
        <w:rPr>
          <w:sz w:val="28"/>
          <w:szCs w:val="28"/>
        </w:rPr>
      </w:pPr>
      <w:r>
        <w:rPr>
          <w:rStyle w:val="Bodytext+Italic"/>
          <w:sz w:val="28"/>
          <w:szCs w:val="28"/>
        </w:rPr>
        <w:t>Каменская В. Г., Зверева С. В.</w:t>
      </w:r>
      <w:r>
        <w:rPr>
          <w:sz w:val="28"/>
          <w:szCs w:val="28"/>
        </w:rPr>
        <w:t xml:space="preserve"> К школьной жизни готов! — СПб</w:t>
      </w:r>
      <w:r>
        <w:rPr>
          <w:sz w:val="28"/>
          <w:szCs w:val="28"/>
        </w:rPr>
        <w:t xml:space="preserve">., </w:t>
      </w:r>
      <w:r>
        <w:rPr>
          <w:sz w:val="28"/>
          <w:szCs w:val="28"/>
        </w:rPr>
        <w:t>2001.</w:t>
      </w:r>
    </w:p>
    <w:p>
      <w:pPr>
        <w:pStyle w:val="Основнойтекст1"/>
        <w:numPr>
          <w:ilvl w:val="0"/>
          <w:numId w:val="8"/>
        </w:numPr>
        <w:shd w:val="clear" w:color="auto" w:fill="auto"/>
        <w:tabs>
          <w:tab w:val="left" w:pos="617"/>
        </w:tabs>
        <w:spacing w:before="0" w:after="0" w:line="240" w:lineRule="auto"/>
        <w:ind w:left="20" w:right="20" w:firstLine="380"/>
        <w:rPr>
          <w:sz w:val="28"/>
          <w:szCs w:val="28"/>
        </w:rPr>
      </w:pPr>
      <w:r>
        <w:rPr>
          <w:rStyle w:val="Bodytext+Italic"/>
          <w:sz w:val="28"/>
          <w:szCs w:val="28"/>
        </w:rPr>
        <w:t>Каменская В. Г.</w:t>
      </w:r>
      <w:r>
        <w:rPr>
          <w:sz w:val="28"/>
          <w:szCs w:val="28"/>
        </w:rPr>
        <w:t xml:space="preserve"> Детская психология с элементами психофизиологии. — М., 2005.</w:t>
      </w:r>
    </w:p>
    <w:p>
      <w:pPr>
        <w:pStyle w:val="Основнойтекст1"/>
        <w:numPr>
          <w:ilvl w:val="0"/>
          <w:numId w:val="8"/>
        </w:numPr>
        <w:shd w:val="clear" w:color="auto" w:fill="auto"/>
        <w:tabs>
          <w:tab w:val="left" w:pos="617"/>
        </w:tabs>
        <w:spacing w:before="0" w:after="0" w:line="240" w:lineRule="auto"/>
        <w:ind w:left="20" w:right="20" w:firstLine="380"/>
        <w:rPr>
          <w:sz w:val="28"/>
          <w:szCs w:val="28"/>
        </w:rPr>
      </w:pPr>
      <w:r>
        <w:rPr>
          <w:rStyle w:val="Bodytext+Italic"/>
          <w:sz w:val="28"/>
          <w:szCs w:val="28"/>
        </w:rPr>
        <w:t>Ноткина</w:t>
      </w:r>
      <w:r>
        <w:rPr>
          <w:rStyle w:val="Bodytext+Italic"/>
          <w:sz w:val="28"/>
          <w:szCs w:val="28"/>
        </w:rPr>
        <w:t xml:space="preserve"> Н. А. и др.</w:t>
      </w:r>
      <w:r>
        <w:rPr>
          <w:sz w:val="28"/>
          <w:szCs w:val="28"/>
        </w:rPr>
        <w:t xml:space="preserve"> Оценка физического и нервно-психического разви</w:t>
      </w:r>
      <w:r>
        <w:rPr>
          <w:sz w:val="28"/>
          <w:szCs w:val="28"/>
        </w:rPr>
        <w:softHyphen/>
      </w:r>
      <w:r>
        <w:rPr>
          <w:sz w:val="28"/>
          <w:szCs w:val="28"/>
        </w:rPr>
        <w:t>тия детей раннего и дошкольного возраста. — СПб</w:t>
      </w:r>
      <w:r>
        <w:rPr>
          <w:sz w:val="28"/>
          <w:szCs w:val="28"/>
        </w:rPr>
        <w:t xml:space="preserve">., </w:t>
      </w:r>
      <w:r>
        <w:rPr>
          <w:sz w:val="28"/>
          <w:szCs w:val="28"/>
        </w:rPr>
        <w:t>2003.</w:t>
      </w:r>
    </w:p>
    <w:p>
      <w:pPr>
        <w:spacing w:after="0" w:line="240" w:lineRule="auto"/>
        <w:rPr>
          <w:rFonts w:ascii="Times New Roman" w:cs="Times New Roman" w:hAnsi="Times New Roman"/>
          <w:sz w:val="28"/>
          <w:szCs w:val="28"/>
        </w:rPr>
      </w:pPr>
      <w:r>
        <w:rPr>
          <w:rStyle w:val="Bodytext+Italic"/>
          <w:rFonts w:eastAsiaTheme="minorHAnsi"/>
          <w:sz w:val="28"/>
          <w:szCs w:val="28"/>
        </w:rPr>
        <w:t>Урушпаева</w:t>
      </w:r>
      <w:r>
        <w:rPr>
          <w:rStyle w:val="Bodytext+Italic"/>
          <w:rFonts w:eastAsiaTheme="minorHAnsi"/>
          <w:sz w:val="28"/>
          <w:szCs w:val="28"/>
        </w:rPr>
        <w:t xml:space="preserve"> Г. А., </w:t>
      </w:r>
      <w:r>
        <w:rPr>
          <w:rStyle w:val="Bodytext+Italic"/>
          <w:rFonts w:eastAsiaTheme="minorHAnsi"/>
          <w:sz w:val="28"/>
          <w:szCs w:val="28"/>
        </w:rPr>
        <w:t>Афонькина</w:t>
      </w:r>
      <w:r>
        <w:rPr>
          <w:rStyle w:val="Bodytext+Italic"/>
          <w:rFonts w:eastAsiaTheme="minorHAnsi"/>
          <w:sz w:val="28"/>
          <w:szCs w:val="28"/>
        </w:rPr>
        <w:t xml:space="preserve"> Ю. А.</w:t>
      </w:r>
      <w:r>
        <w:rPr>
          <w:rFonts w:ascii="Times New Roman" w:cs="Times New Roman" w:hAnsi="Times New Roman"/>
          <w:sz w:val="28"/>
          <w:szCs w:val="28"/>
        </w:rPr>
        <w:t xml:space="preserve"> Практикум по детской психоло</w:t>
      </w:r>
      <w:r>
        <w:rPr>
          <w:rFonts w:ascii="Times New Roman" w:cs="Times New Roman" w:hAnsi="Times New Roman"/>
          <w:sz w:val="28"/>
          <w:szCs w:val="28"/>
        </w:rPr>
        <w:softHyphen/>
      </w:r>
      <w:r>
        <w:rPr>
          <w:rFonts w:ascii="Times New Roman" w:cs="Times New Roman" w:hAnsi="Times New Roman"/>
          <w:sz w:val="28"/>
          <w:szCs w:val="28"/>
        </w:rPr>
        <w:t>гии. — М., 2001</w:t>
      </w:r>
    </w:p>
    <w:p>
      <w:pPr>
        <w:spacing w:after="0" w:line="240" w:lineRule="auto"/>
        <w:rPr>
          <w:rFonts w:ascii="Times New Roman" w:cs="Times New Roman" w:hAnsi="Times New Roman"/>
          <w:sz w:val="24"/>
          <w:szCs w:val="24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</w:pPr>
    </w:p>
    <w:p>
      <w:pPr>
        <w:rPr>
          <w:rFonts w:ascii="Times New Roman" w:cs="Times New Roman" w:hAnsi="Times New Roman"/>
        </w:rPr>
        <w:sectPr>
          <w:pgSz w:w="11906" w:h="16838"/>
          <w:pgMar w:top="1134" w:right="850" w:bottom="1134" w:left="1134" w:header="708" w:footer="708" w:gutter="0"/>
          <w:pgBorders w:display="firstPage" w:offsetFrom="page" w:zOrder="front">
            <w:top w:val="single" w:color="auto" w:sz="4" w:space="0"/>
            <w:left w:val="single" w:color="auto" w:sz="4" w:space="0"/>
            <w:right w:val="single" w:color="auto" w:sz="4" w:space="0"/>
            <w:bottom w:val="single" w:color="auto" w:sz="4" w:space="0"/>
          </w:pgBorders>
          <w:cols w:space="708"/>
        </w:sectPr>
      </w:pPr>
      <w:r>
        <w:rPr>
          <w:rFonts w:ascii="Times New Roman" w:cs="Times New Roman" w:hAnsi="Times New Roman"/>
        </w:rPr>
        <w:t>
</w:t>
      </w:r>
    </w:p>
    <w:p>
      <w:pPr>
        <w:pStyle w:val="Heading#2"/>
        <w:keepNext w:val="on"/>
        <w:keepLines w:val="on"/>
        <w:shd w:val="clear" w:color="auto" w:fill="auto"/>
        <w:spacing w:after="76" w:line="220" w:lineRule="exact"/>
        <w:ind w:left="40"/>
        <w:rPr>
          <w:b/>
          <w:sz w:val="28"/>
          <w:szCs w:val="28"/>
        </w:rPr>
      </w:pPr>
    </w:p>
    <w:p>
      <w:pPr>
        <w:pStyle w:val="Heading#2"/>
        <w:keepNext w:val="on"/>
        <w:keepLines w:val="on"/>
        <w:shd w:val="clear" w:color="auto" w:fill="auto"/>
        <w:spacing w:after="76" w:line="220" w:lineRule="exact"/>
        <w:ind w:left="40"/>
        <w:rPr>
          <w:b/>
          <w:sz w:val="28"/>
          <w:szCs w:val="28"/>
        </w:rPr>
      </w:pPr>
      <w:r>
        <w:rPr>
          <w:b/>
          <w:sz w:val="28"/>
          <w:szCs w:val="28"/>
        </w:rPr>
        <w:t>Обр</w:t>
      </w:r>
      <w:r>
        <w:rPr>
          <w:b/>
          <w:sz w:val="28"/>
          <w:szCs w:val="28"/>
        </w:rPr>
        <w:t>азовательная область «Социально-коммуникативное развитие»</w:t>
      </w:r>
    </w:p>
    <w:p>
      <w:pPr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Группа</w:t>
      </w:r>
      <w:r>
        <w:rPr>
          <w:rFonts w:ascii="Times New Roman" w:cs="Times New Roman" w:hAnsi="Times New Roman"/>
          <w:b/>
          <w:sz w:val="28"/>
          <w:szCs w:val="28"/>
        </w:rPr>
        <w:t>: Подготовительная</w:t>
      </w:r>
    </w:p>
    <w:tbl>
      <w:tblPr>
        <w:tblStyle w:val="TableGrid"/>
        <w:tblW w:w="16162" w:type="dxa"/>
        <w:tblInd w:w="-34" w:type="dxa"/>
        <w:tblLayout w:type="fixed"/>
        <w:tblLook w:val="04A0"/>
      </w:tblPr>
      <w:tblGrid>
        <w:gridCol w:w="567"/>
        <w:gridCol w:w="1561"/>
        <w:gridCol w:w="852"/>
        <w:gridCol w:w="716"/>
        <w:gridCol w:w="756"/>
        <w:gridCol w:w="756"/>
        <w:gridCol w:w="748"/>
        <w:gridCol w:w="567"/>
        <w:gridCol w:w="992"/>
        <w:gridCol w:w="993"/>
        <w:gridCol w:w="850"/>
        <w:gridCol w:w="708"/>
        <w:gridCol w:w="779"/>
        <w:gridCol w:w="780"/>
        <w:gridCol w:w="851"/>
        <w:gridCol w:w="708"/>
        <w:gridCol w:w="765"/>
        <w:gridCol w:w="766"/>
        <w:gridCol w:w="880"/>
        <w:gridCol w:w="567"/>
      </w:tblGrid>
      <w:tr>
        <w:trPr/>
        <w:tc>
          <w:tcPr>
            <w:cnfStyle w:val="101000000000"/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№ 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п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/п</w:t>
            </w:r>
          </w:p>
        </w:tc>
        <w:tc>
          <w:tcPr>
            <w:cnfStyle w:val="100000000000"/>
            <w:tcW w:w="15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Ф.И.О.</w:t>
            </w:r>
          </w:p>
          <w:p>
            <w:pPr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ребенка</w:t>
            </w:r>
          </w:p>
        </w:tc>
        <w:tc>
          <w:tcPr>
            <w:cnfStyle w:val="100000000000"/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Основнойтекст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Внимательно сл</w:t>
            </w:r>
            <w:r>
              <w:rPr>
                <w:sz w:val="15"/>
                <w:szCs w:val="15"/>
              </w:rPr>
              <w:t>у</w:t>
            </w:r>
            <w:r>
              <w:rPr>
                <w:sz w:val="15"/>
                <w:szCs w:val="15"/>
              </w:rPr>
              <w:t>шает взрослого, может действовать по правилу и обра</w:t>
            </w:r>
            <w:r>
              <w:rPr>
                <w:sz w:val="15"/>
                <w:szCs w:val="15"/>
              </w:rPr>
              <w:t>з</w:t>
            </w:r>
            <w:r>
              <w:rPr>
                <w:sz w:val="15"/>
                <w:szCs w:val="15"/>
              </w:rPr>
              <w:t>цу, правильно оц</w:t>
            </w:r>
            <w:r>
              <w:rPr>
                <w:sz w:val="15"/>
                <w:szCs w:val="15"/>
              </w:rPr>
              <w:t>е</w:t>
            </w:r>
            <w:r>
              <w:rPr>
                <w:sz w:val="15"/>
                <w:szCs w:val="15"/>
              </w:rPr>
              <w:t>нивает результат</w:t>
            </w:r>
          </w:p>
        </w:tc>
        <w:tc>
          <w:tcPr>
            <w:cnfStyle w:val="100000000000"/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Основнойтекст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Знает и соблюдает правила поведения в общественных местах, в т.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ч. на транспорте, в о</w:t>
            </w:r>
            <w:r>
              <w:rPr>
                <w:sz w:val="15"/>
                <w:szCs w:val="15"/>
              </w:rPr>
              <w:t>б</w:t>
            </w:r>
            <w:r>
              <w:rPr>
                <w:sz w:val="15"/>
                <w:szCs w:val="15"/>
              </w:rPr>
              <w:t>щении со взросл</w:t>
            </w:r>
            <w:r>
              <w:rPr>
                <w:sz w:val="15"/>
                <w:szCs w:val="15"/>
              </w:rPr>
              <w:t>ы</w:t>
            </w:r>
            <w:r>
              <w:rPr>
                <w:sz w:val="15"/>
                <w:szCs w:val="15"/>
              </w:rPr>
              <w:t xml:space="preserve">ми и сверстниками, в природе </w:t>
            </w:r>
          </w:p>
        </w:tc>
        <w:tc>
          <w:tcPr>
            <w:cnfStyle w:val="100000000000"/>
            <w:tcW w:w="1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Основнойтекст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Может дать нравственную оценку своим и чужим посту</w:t>
            </w:r>
            <w:r>
              <w:rPr>
                <w:sz w:val="15"/>
                <w:szCs w:val="15"/>
              </w:rPr>
              <w:t>п</w:t>
            </w:r>
            <w:r>
              <w:rPr>
                <w:sz w:val="15"/>
                <w:szCs w:val="15"/>
              </w:rPr>
              <w:t>кам / действиям, в том числе изображенным</w:t>
            </w:r>
          </w:p>
        </w:tc>
        <w:tc>
          <w:tcPr>
            <w:cnfStyle w:val="100000000000"/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Основнойтекст1"/>
              <w:shd w:val="clear" w:color="auto" w:fill="auto"/>
              <w:spacing w:before="0" w:after="0" w:line="197" w:lineRule="exact"/>
              <w:ind w:firstLine="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Может определить баз</w:t>
            </w:r>
            <w:r>
              <w:rPr>
                <w:sz w:val="15"/>
                <w:szCs w:val="15"/>
              </w:rPr>
              <w:t>о</w:t>
            </w:r>
            <w:r>
              <w:rPr>
                <w:sz w:val="15"/>
                <w:szCs w:val="15"/>
              </w:rPr>
              <w:t>вые эмоциональные сост</w:t>
            </w:r>
            <w:r>
              <w:rPr>
                <w:sz w:val="15"/>
                <w:szCs w:val="15"/>
              </w:rPr>
              <w:t>о</w:t>
            </w:r>
            <w:r>
              <w:rPr>
                <w:sz w:val="15"/>
                <w:szCs w:val="15"/>
              </w:rPr>
              <w:t>яния партнеров по общ</w:t>
            </w:r>
            <w:r>
              <w:rPr>
                <w:sz w:val="15"/>
                <w:szCs w:val="15"/>
              </w:rPr>
              <w:t>е</w:t>
            </w:r>
            <w:r>
              <w:rPr>
                <w:sz w:val="15"/>
                <w:szCs w:val="15"/>
              </w:rPr>
              <w:t>нию в т. ч. на иллюстр</w:t>
            </w:r>
            <w:r>
              <w:rPr>
                <w:sz w:val="15"/>
                <w:szCs w:val="15"/>
              </w:rPr>
              <w:t>а</w:t>
            </w:r>
            <w:r>
              <w:rPr>
                <w:sz w:val="15"/>
                <w:szCs w:val="15"/>
              </w:rPr>
              <w:t>ции. Эмоционально откл</w:t>
            </w:r>
            <w:r>
              <w:rPr>
                <w:sz w:val="15"/>
                <w:szCs w:val="15"/>
              </w:rPr>
              <w:t>и</w:t>
            </w:r>
            <w:r>
              <w:rPr>
                <w:sz w:val="15"/>
                <w:szCs w:val="15"/>
              </w:rPr>
              <w:t>кается га переживания близких взрослых, детей, персонажей сказок и ист</w:t>
            </w:r>
            <w:r>
              <w:rPr>
                <w:sz w:val="15"/>
                <w:szCs w:val="15"/>
              </w:rPr>
              <w:t>о</w:t>
            </w:r>
            <w:r>
              <w:rPr>
                <w:sz w:val="15"/>
                <w:szCs w:val="15"/>
              </w:rPr>
              <w:t>рий, мультфильмов и х</w:t>
            </w:r>
            <w:r>
              <w:rPr>
                <w:sz w:val="15"/>
                <w:szCs w:val="15"/>
              </w:rPr>
              <w:t>у</w:t>
            </w:r>
            <w:r>
              <w:rPr>
                <w:sz w:val="15"/>
                <w:szCs w:val="15"/>
              </w:rPr>
              <w:t>дожественных фильмов, кукольных спектаклей</w:t>
            </w:r>
          </w:p>
        </w:tc>
        <w:tc>
          <w:tcPr>
            <w:cnfStyle w:val="100000000000"/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Bodytext(7)"/>
              <w:shd w:val="clear" w:color="auto" w:fill="auto"/>
              <w:spacing w:line="240" w:lineRule="auto"/>
              <w:jc w:val="both"/>
              <w:rPr>
                <w:b w:val="off"/>
                <w:sz w:val="15"/>
                <w:szCs w:val="15"/>
              </w:rPr>
            </w:pPr>
            <w:r>
              <w:rPr>
                <w:b w:val="off"/>
                <w:spacing w:val="0"/>
                <w:sz w:val="15"/>
                <w:szCs w:val="15"/>
              </w:rPr>
              <w:t>Имеет предпоч</w:t>
            </w:r>
            <w:r>
              <w:rPr>
                <w:b w:val="off"/>
                <w:spacing w:val="0"/>
                <w:sz w:val="15"/>
                <w:szCs w:val="15"/>
              </w:rPr>
              <w:softHyphen/>
            </w:r>
            <w:r>
              <w:rPr>
                <w:b w:val="off"/>
                <w:spacing w:val="0"/>
                <w:sz w:val="15"/>
                <w:szCs w:val="15"/>
              </w:rPr>
              <w:t>тение в игре, вы</w:t>
            </w:r>
            <w:r>
              <w:rPr>
                <w:b w:val="off"/>
                <w:spacing w:val="0"/>
                <w:sz w:val="15"/>
                <w:szCs w:val="15"/>
              </w:rPr>
              <w:softHyphen/>
            </w:r>
            <w:r>
              <w:rPr>
                <w:b w:val="off"/>
                <w:spacing w:val="0"/>
                <w:sz w:val="15"/>
                <w:szCs w:val="15"/>
              </w:rPr>
              <w:t>боре видов труда и творчества, мо</w:t>
            </w:r>
            <w:r>
              <w:rPr>
                <w:b w:val="off"/>
                <w:spacing w:val="0"/>
                <w:sz w:val="15"/>
                <w:szCs w:val="15"/>
              </w:rPr>
              <w:softHyphen/>
            </w:r>
            <w:r>
              <w:rPr>
                <w:b w:val="off"/>
                <w:spacing w:val="0"/>
                <w:sz w:val="15"/>
                <w:szCs w:val="15"/>
              </w:rPr>
              <w:t>жет обосновать свой выбор</w:t>
            </w:r>
          </w:p>
          <w:p>
            <w:pPr>
              <w:pStyle w:val="Основнойтекст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</w:p>
        </w:tc>
        <w:tc>
          <w:tcPr>
            <w:cnfStyle w:val="100000000000"/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Bodytext(7)"/>
              <w:shd w:val="clear" w:color="auto" w:fill="auto"/>
              <w:spacing w:line="240" w:lineRule="auto"/>
              <w:jc w:val="both"/>
              <w:rPr>
                <w:b w:val="off"/>
                <w:sz w:val="15"/>
                <w:szCs w:val="15"/>
              </w:rPr>
            </w:pPr>
            <w:r>
              <w:rPr>
                <w:b w:val="off"/>
                <w:spacing w:val="0"/>
                <w:sz w:val="15"/>
                <w:szCs w:val="15"/>
              </w:rPr>
              <w:t>Договаривается и принимает роль в игре со сверст</w:t>
            </w:r>
            <w:r>
              <w:rPr>
                <w:b w:val="off"/>
                <w:spacing w:val="0"/>
                <w:sz w:val="15"/>
                <w:szCs w:val="15"/>
              </w:rPr>
              <w:softHyphen/>
            </w:r>
            <w:r>
              <w:rPr>
                <w:b w:val="off"/>
                <w:spacing w:val="0"/>
                <w:sz w:val="15"/>
                <w:szCs w:val="15"/>
              </w:rPr>
              <w:t>никами, соблю</w:t>
            </w:r>
            <w:r>
              <w:rPr>
                <w:b w:val="off"/>
                <w:spacing w:val="0"/>
                <w:sz w:val="15"/>
                <w:szCs w:val="15"/>
              </w:rPr>
              <w:softHyphen/>
            </w:r>
            <w:r>
              <w:rPr>
                <w:b w:val="off"/>
                <w:spacing w:val="0"/>
                <w:sz w:val="15"/>
                <w:szCs w:val="15"/>
              </w:rPr>
              <w:t>дает ролевое по</w:t>
            </w:r>
            <w:r>
              <w:rPr>
                <w:b w:val="off"/>
                <w:spacing w:val="0"/>
                <w:sz w:val="15"/>
                <w:szCs w:val="15"/>
              </w:rPr>
              <w:softHyphen/>
            </w:r>
            <w:r>
              <w:rPr>
                <w:b w:val="off"/>
                <w:spacing w:val="0"/>
                <w:sz w:val="15"/>
                <w:szCs w:val="15"/>
              </w:rPr>
              <w:t>ведение, прояв</w:t>
            </w:r>
            <w:r>
              <w:rPr>
                <w:b w:val="off"/>
                <w:spacing w:val="0"/>
                <w:sz w:val="15"/>
                <w:szCs w:val="15"/>
              </w:rPr>
              <w:softHyphen/>
            </w:r>
            <w:r>
              <w:rPr>
                <w:b w:val="off"/>
                <w:spacing w:val="0"/>
                <w:sz w:val="15"/>
                <w:szCs w:val="15"/>
              </w:rPr>
              <w:t>ляет иници</w:t>
            </w:r>
            <w:r>
              <w:rPr>
                <w:b w:val="off"/>
                <w:spacing w:val="0"/>
                <w:sz w:val="15"/>
                <w:szCs w:val="15"/>
              </w:rPr>
              <w:t>а</w:t>
            </w:r>
            <w:r>
              <w:rPr>
                <w:b w:val="off"/>
                <w:spacing w:val="0"/>
                <w:sz w:val="15"/>
                <w:szCs w:val="15"/>
              </w:rPr>
              <w:t>тиву в игре, обог</w:t>
            </w:r>
            <w:r>
              <w:rPr>
                <w:b w:val="off"/>
                <w:spacing w:val="0"/>
                <w:sz w:val="15"/>
                <w:szCs w:val="15"/>
              </w:rPr>
              <w:t>а</w:t>
            </w:r>
            <w:r>
              <w:rPr>
                <w:b w:val="off"/>
                <w:spacing w:val="0"/>
                <w:sz w:val="15"/>
                <w:szCs w:val="15"/>
              </w:rPr>
              <w:t>щает сюжет</w:t>
            </w:r>
          </w:p>
          <w:p>
            <w:pPr>
              <w:pStyle w:val="Основнойтекст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</w:p>
        </w:tc>
        <w:tc>
          <w:tcPr>
            <w:cnfStyle w:val="100000000000"/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Bodytext(7)"/>
              <w:shd w:val="clear" w:color="auto" w:fill="auto"/>
              <w:spacing w:line="240" w:lineRule="auto"/>
              <w:jc w:val="both"/>
              <w:rPr>
                <w:b w:val="off"/>
                <w:sz w:val="15"/>
                <w:szCs w:val="15"/>
              </w:rPr>
            </w:pPr>
            <w:r>
              <w:rPr>
                <w:b w:val="off"/>
                <w:spacing w:val="0"/>
                <w:sz w:val="15"/>
                <w:szCs w:val="15"/>
              </w:rPr>
              <w:t xml:space="preserve">Оценивает свои </w:t>
            </w:r>
            <w:r>
              <w:rPr>
                <w:rStyle w:val="Bodytext(7)+8pt;Spacing1ptExact"/>
                <w:spacing w:val="30"/>
                <w:sz w:val="15"/>
                <w:szCs w:val="15"/>
              </w:rPr>
              <w:t>возможн</w:t>
            </w:r>
            <w:r>
              <w:rPr>
                <w:rStyle w:val="Bodytext(7)+8pt;Spacing1ptExact"/>
                <w:spacing w:val="30"/>
                <w:sz w:val="15"/>
                <w:szCs w:val="15"/>
              </w:rPr>
              <w:t>о</w:t>
            </w:r>
            <w:r>
              <w:rPr>
                <w:rStyle w:val="Bodytext(7)+8pt;Spacing1ptExact"/>
                <w:spacing w:val="30"/>
                <w:sz w:val="15"/>
                <w:szCs w:val="15"/>
              </w:rPr>
              <w:t xml:space="preserve">сти, </w:t>
            </w:r>
            <w:r>
              <w:rPr>
                <w:b w:val="off"/>
                <w:spacing w:val="0"/>
                <w:sz w:val="15"/>
                <w:szCs w:val="15"/>
              </w:rPr>
              <w:t>соблюдает пра</w:t>
            </w:r>
            <w:r>
              <w:rPr>
                <w:b w:val="off"/>
                <w:spacing w:val="0"/>
                <w:sz w:val="15"/>
                <w:szCs w:val="15"/>
              </w:rPr>
              <w:softHyphen/>
            </w:r>
            <w:r>
              <w:rPr>
                <w:b w:val="off"/>
                <w:spacing w:val="0"/>
                <w:sz w:val="15"/>
                <w:szCs w:val="15"/>
              </w:rPr>
              <w:t>вила и преодоле</w:t>
            </w:r>
            <w:r>
              <w:rPr>
                <w:b w:val="off"/>
                <w:spacing w:val="0"/>
                <w:sz w:val="15"/>
                <w:szCs w:val="15"/>
              </w:rPr>
              <w:softHyphen/>
            </w:r>
            <w:r>
              <w:rPr>
                <w:b w:val="off"/>
                <w:spacing w:val="0"/>
                <w:sz w:val="15"/>
                <w:szCs w:val="15"/>
              </w:rPr>
              <w:t>вает трудности в играх с пра</w:t>
            </w:r>
            <w:r>
              <w:rPr>
                <w:b w:val="off"/>
                <w:spacing w:val="0"/>
                <w:sz w:val="15"/>
                <w:szCs w:val="15"/>
              </w:rPr>
              <w:softHyphen/>
            </w:r>
            <w:r>
              <w:rPr>
                <w:b w:val="off"/>
                <w:spacing w:val="0"/>
                <w:sz w:val="15"/>
                <w:szCs w:val="15"/>
              </w:rPr>
              <w:t>вилами, может объяснить сверс</w:t>
            </w:r>
            <w:r>
              <w:rPr>
                <w:b w:val="off"/>
                <w:spacing w:val="0"/>
                <w:sz w:val="15"/>
                <w:szCs w:val="15"/>
              </w:rPr>
              <w:softHyphen/>
            </w:r>
            <w:r>
              <w:rPr>
                <w:b w:val="off"/>
                <w:spacing w:val="0"/>
                <w:sz w:val="15"/>
                <w:szCs w:val="15"/>
              </w:rPr>
              <w:t>тникам правила</w:t>
            </w:r>
          </w:p>
          <w:p>
            <w:pPr>
              <w:pStyle w:val="Основнойтекст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</w:p>
        </w:tc>
        <w:tc>
          <w:tcPr>
            <w:cnfStyle w:val="100000000000"/>
            <w:tcW w:w="1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Bodytext(7)"/>
              <w:shd w:val="clear" w:color="auto" w:fill="auto"/>
              <w:spacing w:line="240" w:lineRule="auto"/>
              <w:jc w:val="both"/>
              <w:rPr>
                <w:b w:val="off"/>
                <w:sz w:val="15"/>
                <w:szCs w:val="15"/>
              </w:rPr>
            </w:pPr>
            <w:r>
              <w:rPr>
                <w:b w:val="off"/>
                <w:spacing w:val="0"/>
                <w:sz w:val="15"/>
                <w:szCs w:val="15"/>
              </w:rPr>
              <w:t>Следит за опрятн</w:t>
            </w:r>
            <w:r>
              <w:rPr>
                <w:b w:val="off"/>
                <w:spacing w:val="0"/>
                <w:sz w:val="15"/>
                <w:szCs w:val="15"/>
              </w:rPr>
              <w:t>о</w:t>
            </w:r>
            <w:r>
              <w:rPr>
                <w:b w:val="off"/>
                <w:spacing w:val="0"/>
                <w:sz w:val="15"/>
                <w:szCs w:val="15"/>
              </w:rPr>
              <w:t>стью своего вне</w:t>
            </w:r>
            <w:r>
              <w:rPr>
                <w:b w:val="off"/>
                <w:spacing w:val="0"/>
                <w:sz w:val="15"/>
                <w:szCs w:val="15"/>
              </w:rPr>
              <w:t>ш</w:t>
            </w:r>
            <w:r>
              <w:rPr>
                <w:b w:val="off"/>
                <w:spacing w:val="0"/>
                <w:sz w:val="15"/>
                <w:szCs w:val="15"/>
              </w:rPr>
              <w:t>него вида. Не ну</w:t>
            </w:r>
            <w:r>
              <w:rPr>
                <w:b w:val="off"/>
                <w:spacing w:val="0"/>
                <w:sz w:val="15"/>
                <w:szCs w:val="15"/>
              </w:rPr>
              <w:t>ж</w:t>
            </w:r>
            <w:r>
              <w:rPr>
                <w:b w:val="off"/>
                <w:spacing w:val="0"/>
                <w:sz w:val="15"/>
                <w:szCs w:val="15"/>
              </w:rPr>
              <w:t>дается в помощи взрослого в одев</w:t>
            </w:r>
            <w:r>
              <w:rPr>
                <w:b w:val="off"/>
                <w:spacing w:val="0"/>
                <w:sz w:val="15"/>
                <w:szCs w:val="15"/>
              </w:rPr>
              <w:t>а</w:t>
            </w:r>
            <w:r>
              <w:rPr>
                <w:b w:val="off"/>
                <w:spacing w:val="0"/>
                <w:sz w:val="15"/>
                <w:szCs w:val="15"/>
              </w:rPr>
              <w:t>нии/ раздевании, приеме пищи, в</w:t>
            </w:r>
            <w:r>
              <w:rPr>
                <w:b w:val="off"/>
                <w:spacing w:val="0"/>
                <w:sz w:val="15"/>
                <w:szCs w:val="15"/>
              </w:rPr>
              <w:t>ы</w:t>
            </w:r>
            <w:r>
              <w:rPr>
                <w:b w:val="off"/>
                <w:spacing w:val="0"/>
                <w:sz w:val="15"/>
                <w:szCs w:val="15"/>
              </w:rPr>
              <w:t>полнении ги</w:t>
            </w:r>
            <w:r>
              <w:rPr>
                <w:b w:val="off"/>
                <w:spacing w:val="0"/>
                <w:sz w:val="15"/>
                <w:szCs w:val="15"/>
              </w:rPr>
              <w:softHyphen/>
            </w:r>
            <w:r>
              <w:rPr>
                <w:b w:val="off"/>
                <w:spacing w:val="0"/>
                <w:sz w:val="15"/>
                <w:szCs w:val="15"/>
              </w:rPr>
              <w:t>гиенических проц</w:t>
            </w:r>
            <w:r>
              <w:rPr>
                <w:b w:val="off"/>
                <w:spacing w:val="0"/>
                <w:sz w:val="15"/>
                <w:szCs w:val="15"/>
              </w:rPr>
              <w:t>е</w:t>
            </w:r>
            <w:r>
              <w:rPr>
                <w:b w:val="off"/>
                <w:spacing w:val="0"/>
                <w:sz w:val="15"/>
                <w:szCs w:val="15"/>
              </w:rPr>
              <w:t>дур</w:t>
            </w:r>
          </w:p>
          <w:p>
            <w:pPr>
              <w:pStyle w:val="Основнойтекст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</w:p>
        </w:tc>
        <w:tc>
          <w:tcPr>
            <w:cnfStyle w:val="100000000000"/>
            <w:tcW w:w="14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-94"/>
              <w:jc w:val="center"/>
              <w:rPr>
                <w:rFonts w:ascii="Times New Roman" w:cs="Times New Roman" w:hAnsi="Times New Roman"/>
                <w:sz w:val="15"/>
                <w:szCs w:val="15"/>
              </w:rPr>
            </w:pPr>
            <w:r>
              <w:rPr>
                <w:rStyle w:val="Bodytext(10)+7"/>
                <w:rFonts w:eastAsiaTheme="minorHAnsi"/>
              </w:rPr>
              <w:t>Итоговый показ</w:t>
            </w:r>
            <w:r>
              <w:rPr>
                <w:rStyle w:val="Bodytext(10)+7"/>
                <w:rFonts w:eastAsiaTheme="minorHAnsi"/>
              </w:rPr>
              <w:t>а</w:t>
            </w:r>
            <w:r>
              <w:rPr>
                <w:rStyle w:val="Bodytext(10)+7"/>
                <w:rFonts w:eastAsiaTheme="minorHAnsi"/>
              </w:rPr>
              <w:t>тель по каждому ребенку (среднее значение)</w:t>
            </w:r>
          </w:p>
        </w:tc>
      </w:tr>
      <w:tr>
        <w:trPr/>
        <w:tc>
          <w:tcPr>
            <w:cnfStyle w:val="001000100000"/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cnfStyle w:val="000000100000"/>
            <w:tcW w:w="15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cnfStyle w:val="000000100000"/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cnfStyle w:val="000000100000"/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М</w:t>
            </w:r>
            <w:r>
              <w:rPr>
                <w:rFonts w:ascii="Times New Roman" w:cs="Times New Roman" w:hAnsi="Times New Roman"/>
                <w:sz w:val="14"/>
                <w:szCs w:val="18"/>
              </w:rPr>
              <w:t>ай</w:t>
            </w:r>
          </w:p>
        </w:tc>
        <w:tc>
          <w:tcPr>
            <w:cnfStyle w:val="000000100000"/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cnfStyle w:val="000000100000"/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май</w:t>
            </w:r>
          </w:p>
        </w:tc>
        <w:tc>
          <w:tcPr>
            <w:cnfStyle w:val="000000100000"/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cnfStyle w:val="00000010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май</w:t>
            </w:r>
          </w:p>
        </w:tc>
        <w:tc>
          <w:tcPr>
            <w:cnfStyle w:val="000000100000"/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cnfStyle w:val="000000100000"/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май</w:t>
            </w:r>
          </w:p>
        </w:tc>
        <w:tc>
          <w:tcPr>
            <w:cnfStyle w:val="000000100000"/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cnfStyle w:val="000000100000"/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май</w:t>
            </w:r>
          </w:p>
        </w:tc>
        <w:tc>
          <w:tcPr>
            <w:cnfStyle w:val="000000100000"/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cnfStyle w:val="000000100000"/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май</w:t>
            </w:r>
          </w:p>
        </w:tc>
        <w:tc>
          <w:tcPr>
            <w:cnfStyle w:val="000000100000"/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cnfStyle w:val="000000100000"/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май</w:t>
            </w:r>
          </w:p>
        </w:tc>
        <w:tc>
          <w:tcPr>
            <w:cnfStyle w:val="000000100000"/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cnfStyle w:val="000000100000"/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май</w:t>
            </w:r>
          </w:p>
        </w:tc>
        <w:tc>
          <w:tcPr>
            <w:cnfStyle w:val="000000100000"/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cnfStyle w:val="00000010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май</w:t>
            </w:r>
          </w:p>
        </w:tc>
      </w:tr>
      <w:tr>
        <w:trPr/>
        <w:tc>
          <w:tcPr>
            <w:cnfStyle w:val="00100001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ListParagraph"/>
              <w:numPr>
                <w:ilvl w:val="0"/>
                <w:numId w:val="1"/>
              </w:numPr>
              <w:ind w:left="317"/>
              <w:rPr>
                <w:rFonts w:ascii="Times New Roman" w:cs="Times New Roman" w:hAnsi="Times New Roman"/>
                <w:sz w:val="18"/>
                <w:szCs w:val="20"/>
              </w:rPr>
            </w:pPr>
          </w:p>
        </w:tc>
        <w:tc>
          <w:tcPr>
            <w:cnfStyle w:val="000000010000"/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К.Лия</w:t>
            </w:r>
          </w:p>
        </w:tc>
        <w:tc>
          <w:tcPr>
            <w:cnfStyle w:val="000000010000"/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</w:rPr>
            </w:pPr>
          </w:p>
        </w:tc>
      </w:tr>
      <w:tr>
        <w:trPr/>
        <w:tc>
          <w:tcPr>
            <w:cnfStyle w:val="00100010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ListParagraph"/>
              <w:numPr>
                <w:ilvl w:val="0"/>
                <w:numId w:val="1"/>
              </w:numPr>
              <w:ind w:left="284" w:hanging="284"/>
              <w:rPr>
                <w:rFonts w:ascii="Times New Roman" w:cs="Times New Roman" w:hAnsi="Times New Roman"/>
                <w:sz w:val="18"/>
                <w:szCs w:val="20"/>
              </w:rPr>
            </w:pPr>
          </w:p>
        </w:tc>
        <w:tc>
          <w:tcPr>
            <w:cnfStyle w:val="000000100000"/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Л.София</w:t>
            </w:r>
          </w:p>
        </w:tc>
        <w:tc>
          <w:tcPr>
            <w:cnfStyle w:val="000000100000"/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100000"/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100000"/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10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100000"/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100000"/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100000"/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100000"/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100000"/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4.6</w:t>
            </w:r>
          </w:p>
        </w:tc>
        <w:tc>
          <w:tcPr>
            <w:cnfStyle w:val="00000010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</w:rPr>
            </w:pPr>
          </w:p>
        </w:tc>
      </w:tr>
      <w:tr>
        <w:trPr/>
        <w:tc>
          <w:tcPr>
            <w:cnfStyle w:val="00100001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ListParagraph"/>
              <w:numPr>
                <w:ilvl w:val="0"/>
                <w:numId w:val="1"/>
              </w:numPr>
              <w:ind w:left="284" w:hanging="284"/>
              <w:rPr>
                <w:rFonts w:ascii="Times New Roman" w:cs="Times New Roman" w:hAnsi="Times New Roman"/>
                <w:sz w:val="18"/>
                <w:szCs w:val="20"/>
              </w:rPr>
            </w:pPr>
          </w:p>
        </w:tc>
        <w:tc>
          <w:tcPr>
            <w:cnfStyle w:val="000000010000"/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С.Платон</w:t>
            </w:r>
          </w:p>
        </w:tc>
        <w:tc>
          <w:tcPr>
            <w:cnfStyle w:val="000000010000"/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</w:rPr>
            </w:pPr>
          </w:p>
        </w:tc>
      </w:tr>
      <w:tr>
        <w:trPr/>
        <w:tc>
          <w:tcPr>
            <w:cnfStyle w:val="00100010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ListParagraph"/>
              <w:numPr>
                <w:ilvl w:val="0"/>
                <w:numId w:val="1"/>
              </w:numPr>
              <w:ind w:left="284" w:hanging="284"/>
              <w:rPr>
                <w:rFonts w:ascii="Times New Roman" w:cs="Times New Roman" w:hAnsi="Times New Roman"/>
                <w:sz w:val="18"/>
                <w:szCs w:val="20"/>
              </w:rPr>
            </w:pPr>
          </w:p>
        </w:tc>
        <w:tc>
          <w:tcPr>
            <w:cnfStyle w:val="000000100000"/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Ш.Арина</w:t>
            </w:r>
          </w:p>
        </w:tc>
        <w:tc>
          <w:tcPr>
            <w:cnfStyle w:val="000000100000"/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100000"/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100000"/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10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100000"/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100000"/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100000"/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100000"/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100000"/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10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</w:rPr>
            </w:pPr>
          </w:p>
        </w:tc>
      </w:tr>
      <w:tr>
        <w:trPr/>
        <w:tc>
          <w:tcPr>
            <w:cnfStyle w:val="001000010000"/>
            <w:tcW w:w="2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Style w:val="Bodytext(10)+7"/>
                <w:rFonts w:eastAsiaTheme="minorHAnsi"/>
                <w:sz w:val="16"/>
                <w:szCs w:val="22"/>
                <w:shd w:val="clear" w:color="auto" w:fill="ffffff"/>
              </w:rPr>
            </w:pPr>
          </w:p>
          <w:p>
            <w:pPr>
              <w:rPr>
                <w:rFonts w:ascii="Times New Roman" w:cs="Times New Roman" w:hAnsi="Times New Roman"/>
              </w:rPr>
            </w:pPr>
            <w:r>
              <w:rPr>
                <w:rStyle w:val="Bodytext(10)+7"/>
                <w:rFonts w:eastAsiaTheme="minorHAnsi"/>
                <w:sz w:val="16"/>
                <w:szCs w:val="22"/>
                <w:shd w:val="clear" w:color="auto" w:fill="ffffff"/>
              </w:rPr>
              <w:t>Итоговый показа</w:t>
            </w:r>
            <w:r>
              <w:rPr>
                <w:rStyle w:val="Bodytext(10)+7"/>
                <w:rFonts w:eastAsiaTheme="minorHAnsi"/>
                <w:sz w:val="16"/>
                <w:szCs w:val="22"/>
                <w:shd w:val="clear" w:color="auto" w:fill="ffffff"/>
              </w:rPr>
              <w:softHyphen/>
            </w:r>
            <w:r>
              <w:rPr>
                <w:rStyle w:val="Bodytext(10)+7"/>
                <w:rFonts w:eastAsiaTheme="minorHAnsi"/>
                <w:sz w:val="16"/>
                <w:szCs w:val="22"/>
                <w:shd w:val="clear" w:color="auto" w:fill="ffffff"/>
              </w:rPr>
              <w:t>тель по группе (сред</w:t>
            </w:r>
            <w:r>
              <w:rPr>
                <w:rStyle w:val="Bodytext(10)+7"/>
                <w:rFonts w:eastAsiaTheme="minorHAnsi"/>
                <w:sz w:val="16"/>
                <w:szCs w:val="22"/>
                <w:shd w:val="clear" w:color="auto" w:fill="ffffff"/>
              </w:rPr>
              <w:softHyphen/>
            </w:r>
            <w:r>
              <w:rPr>
                <w:rStyle w:val="Bodytext(10)+7"/>
                <w:rFonts w:eastAsiaTheme="minorHAnsi"/>
                <w:sz w:val="16"/>
                <w:szCs w:val="22"/>
                <w:shd w:val="clear" w:color="auto" w:fill="ffffff"/>
              </w:rPr>
              <w:t>нее значение)</w:t>
            </w:r>
          </w:p>
        </w:tc>
        <w:tc>
          <w:tcPr>
            <w:cnfStyle w:val="000000010000"/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4.7</w:t>
            </w:r>
          </w:p>
        </w:tc>
        <w:tc>
          <w:tcPr>
            <w:cnfStyle w:val="000000010000"/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4.7</w:t>
            </w:r>
          </w:p>
        </w:tc>
        <w:tc>
          <w:tcPr>
            <w:cnfStyle w:val="00000001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4.7</w:t>
            </w:r>
          </w:p>
        </w:tc>
        <w:tc>
          <w:tcPr>
            <w:cnfStyle w:val="000000010000"/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4.9</w:t>
            </w:r>
          </w:p>
        </w:tc>
        <w:tc>
          <w:tcPr>
            <w:cnfStyle w:val="00000001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</w:rPr>
            </w:pPr>
          </w:p>
        </w:tc>
      </w:tr>
    </w:tbl>
    <w:p>
      <w:pPr>
        <w:pStyle w:val="Heading#2"/>
        <w:keepNext w:val="on"/>
        <w:keepLines w:val="on"/>
        <w:shd w:val="clear" w:color="auto" w:fill="auto"/>
        <w:spacing w:after="76" w:line="220" w:lineRule="exact"/>
        <w:ind w:left="40"/>
        <w:jc w:val="left"/>
        <w:rPr>
          <w:rFonts w:asciiTheme="minorHAnsi" w:cstheme="minorBidi" w:eastAsiaTheme="minorHAnsi" w:hAnsiTheme="minorHAnsi"/>
        </w:rPr>
      </w:pPr>
      <w:r>
        <w:rPr>
          <w:rFonts w:asciiTheme="minorHAnsi" w:cstheme="minorBidi" w:eastAsiaTheme="minorHAnsi" w:hAnsiTheme="minorHAnsi"/>
        </w:rPr>
        <w:t xml:space="preserve">                       </w:t>
      </w:r>
    </w:p>
    <w:tbl>
      <w:tblPr>
        <w:tblStyle w:val="TableGrid"/>
        <w:tblpPr w:leftFromText="180" w:rightFromText="180" w:vertAnchor="text" w:horzAnchor="margin" w:tblpY="366"/>
        <w:tblW w:w="16353" w:type="dxa"/>
        <w:tblLayout w:type="fixed"/>
        <w:tblLook w:val="04A0"/>
      </w:tblPr>
      <w:tblGrid>
        <w:gridCol w:w="567"/>
        <w:gridCol w:w="1986"/>
        <w:gridCol w:w="957"/>
        <w:gridCol w:w="993"/>
        <w:gridCol w:w="567"/>
        <w:gridCol w:w="425"/>
        <w:gridCol w:w="567"/>
        <w:gridCol w:w="463"/>
        <w:gridCol w:w="671"/>
        <w:gridCol w:w="709"/>
        <w:gridCol w:w="567"/>
        <w:gridCol w:w="567"/>
        <w:gridCol w:w="567"/>
        <w:gridCol w:w="567"/>
        <w:gridCol w:w="567"/>
        <w:gridCol w:w="567"/>
        <w:gridCol w:w="568"/>
        <w:gridCol w:w="566"/>
        <w:gridCol w:w="716"/>
        <w:gridCol w:w="757"/>
        <w:gridCol w:w="653"/>
        <w:gridCol w:w="425"/>
        <w:gridCol w:w="851"/>
        <w:gridCol w:w="510"/>
      </w:tblGrid>
      <w:tr>
        <w:trPr>
          <w:cantSplit w:val="on"/>
          <w:trHeight w:val="2682"/>
        </w:trPr>
        <w:tc>
          <w:tcPr>
            <w:cnfStyle w:val="101000000000"/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№ п/п</w:t>
            </w:r>
          </w:p>
        </w:tc>
        <w:tc>
          <w:tcPr>
            <w:cnfStyle w:val="100000000000"/>
            <w:tcW w:w="19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Ф.И.О.</w:t>
            </w:r>
          </w:p>
          <w:p>
            <w:pPr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ребенка</w:t>
            </w:r>
          </w:p>
        </w:tc>
        <w:tc>
          <w:tcPr>
            <w:cnfStyle w:val="100000000000"/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pStyle w:val="Основнойтекст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>
              <w:rPr>
                <w:rStyle w:val="Bodytext+6pt;Bold;Spacing0pt"/>
                <w:b w:val="off"/>
                <w:sz w:val="15"/>
                <w:szCs w:val="15"/>
              </w:rPr>
              <w:t>Проявляет познавательный интерес в быту и н организованной де</w:t>
            </w:r>
            <w:r>
              <w:rPr>
                <w:rStyle w:val="Bodytext+6pt;Bold;Spacing0pt"/>
                <w:b w:val="off"/>
                <w:sz w:val="15"/>
                <w:szCs w:val="15"/>
              </w:rPr>
              <w:t>я</w:t>
            </w:r>
            <w:r>
              <w:rPr>
                <w:rStyle w:val="Bodytext+6pt;Bold;Spacing0pt"/>
                <w:b w:val="off"/>
                <w:sz w:val="15"/>
                <w:szCs w:val="15"/>
              </w:rPr>
              <w:t>тельности, ищет способы опред</w:t>
            </w:r>
            <w:r>
              <w:rPr>
                <w:rStyle w:val="Bodytext+6pt;Bold;Spacing0pt"/>
                <w:b w:val="off"/>
                <w:sz w:val="15"/>
                <w:szCs w:val="15"/>
              </w:rPr>
              <w:t>е</w:t>
            </w:r>
            <w:r>
              <w:rPr>
                <w:rStyle w:val="Bodytext+6pt;Bold;Spacing0pt"/>
                <w:b w:val="off"/>
                <w:sz w:val="15"/>
                <w:szCs w:val="15"/>
              </w:rPr>
              <w:t>лении свойств незнакомых предм</w:t>
            </w:r>
            <w:r>
              <w:rPr>
                <w:rStyle w:val="Bodytext+6pt;Bold;Spacing0pt"/>
                <w:b w:val="off"/>
                <w:sz w:val="15"/>
                <w:szCs w:val="15"/>
              </w:rPr>
              <w:t>е</w:t>
            </w:r>
            <w:r>
              <w:rPr>
                <w:rStyle w:val="Bodytext+6pt;Bold;Spacing0pt"/>
                <w:b w:val="off"/>
                <w:sz w:val="15"/>
                <w:szCs w:val="15"/>
              </w:rPr>
              <w:t>тов</w:t>
            </w:r>
          </w:p>
        </w:tc>
        <w:tc>
          <w:tcPr>
            <w:cnfStyle w:val="100000000000"/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pStyle w:val="Основнойтекст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>
              <w:rPr>
                <w:rStyle w:val="Bodytext+6pt;Bold;Spacing0pt"/>
                <w:b w:val="off"/>
                <w:sz w:val="15"/>
                <w:szCs w:val="15"/>
              </w:rPr>
              <w:t>Знает свои имя и фамилию, страну и адрес проживания, имена и ф</w:t>
            </w:r>
            <w:r>
              <w:rPr>
                <w:rStyle w:val="Bodytext+6pt;Bold;Spacing0pt"/>
                <w:b w:val="off"/>
                <w:sz w:val="15"/>
                <w:szCs w:val="15"/>
              </w:rPr>
              <w:t>а</w:t>
            </w:r>
            <w:r>
              <w:rPr>
                <w:rStyle w:val="Bodytext+6pt;Bold;Spacing0pt"/>
                <w:b w:val="off"/>
                <w:sz w:val="15"/>
                <w:szCs w:val="15"/>
              </w:rPr>
              <w:t>милии родителей, их место работы и род занятий, свое близ</w:t>
            </w:r>
            <w:r>
              <w:rPr>
                <w:rStyle w:val="Bodytext+6pt;Bold;Spacing0pt"/>
                <w:b w:val="off"/>
                <w:sz w:val="15"/>
                <w:szCs w:val="15"/>
              </w:rPr>
              <w:softHyphen/>
            </w:r>
            <w:r>
              <w:rPr>
                <w:rStyle w:val="Bodytext+6pt;Bold;Spacing0pt"/>
                <w:b w:val="off"/>
                <w:sz w:val="15"/>
                <w:szCs w:val="15"/>
              </w:rPr>
              <w:t>кое окр</w:t>
            </w:r>
            <w:r>
              <w:rPr>
                <w:rStyle w:val="Bodytext+6pt;Bold;Spacing0pt"/>
                <w:b w:val="off"/>
                <w:sz w:val="15"/>
                <w:szCs w:val="15"/>
              </w:rPr>
              <w:t>у</w:t>
            </w:r>
            <w:r>
              <w:rPr>
                <w:rStyle w:val="Bodytext+6pt;Bold;Spacing0pt"/>
                <w:b w:val="off"/>
                <w:sz w:val="15"/>
                <w:szCs w:val="15"/>
              </w:rPr>
              <w:t>жение</w:t>
            </w:r>
          </w:p>
        </w:tc>
        <w:tc>
          <w:tcPr>
            <w:cnfStyle w:val="100000000000"/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pStyle w:val="Основнойтекст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>
              <w:rPr>
                <w:rStyle w:val="Bodytext+6pt;Bold;Spacing0pt"/>
                <w:b w:val="off"/>
                <w:sz w:val="15"/>
                <w:szCs w:val="15"/>
              </w:rPr>
              <w:t>Знает герб, флаг, гимн России, столицу. Может назвать некоторые государствен</w:t>
            </w:r>
            <w:r>
              <w:rPr>
                <w:rStyle w:val="Bodytext+6pt;Bold;Spacing0pt"/>
                <w:b w:val="off"/>
                <w:sz w:val="15"/>
                <w:szCs w:val="15"/>
              </w:rPr>
              <w:softHyphen/>
            </w:r>
            <w:r>
              <w:rPr>
                <w:rStyle w:val="Bodytext+6pt;Bold;Spacing0pt"/>
                <w:b w:val="off"/>
                <w:sz w:val="15"/>
                <w:szCs w:val="15"/>
              </w:rPr>
              <w:t>ные праздники и их значение в жизни граждан России</w:t>
            </w:r>
          </w:p>
        </w:tc>
        <w:tc>
          <w:tcPr>
            <w:cnfStyle w:val="100000000000"/>
            <w:tcW w:w="10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pStyle w:val="Основнойтекст1"/>
              <w:shd w:val="clear" w:color="auto" w:fill="auto"/>
              <w:spacing w:before="0" w:after="0" w:line="240" w:lineRule="auto"/>
              <w:ind w:left="44" w:right="113"/>
              <w:rPr>
                <w:sz w:val="15"/>
                <w:szCs w:val="15"/>
              </w:rPr>
            </w:pPr>
            <w:r>
              <w:rPr>
                <w:rStyle w:val="Bodytext+6pt;Bold;Spacing0pt"/>
                <w:b w:val="off"/>
                <w:sz w:val="15"/>
                <w:szCs w:val="15"/>
              </w:rPr>
              <w:t>Может назвать некоторые дост</w:t>
            </w:r>
            <w:r>
              <w:rPr>
                <w:rStyle w:val="Bodytext+6pt;Bold;Spacing0pt"/>
                <w:b w:val="off"/>
                <w:sz w:val="15"/>
                <w:szCs w:val="15"/>
              </w:rPr>
              <w:t>о</w:t>
            </w:r>
            <w:r>
              <w:rPr>
                <w:rStyle w:val="Bodytext+6pt;Bold;Spacing0pt"/>
                <w:b w:val="off"/>
                <w:sz w:val="15"/>
                <w:szCs w:val="15"/>
              </w:rPr>
              <w:t>примеча</w:t>
            </w:r>
            <w:r>
              <w:rPr>
                <w:rStyle w:val="Bodytext+6pt;Bold;Spacing0pt"/>
                <w:b w:val="off"/>
                <w:sz w:val="15"/>
                <w:szCs w:val="15"/>
              </w:rPr>
              <w:softHyphen/>
            </w:r>
            <w:r>
              <w:rPr>
                <w:rStyle w:val="Bodytext+6pt;Bold;Spacing0pt"/>
                <w:b w:val="off"/>
                <w:sz w:val="15"/>
                <w:szCs w:val="15"/>
              </w:rPr>
              <w:t>тельности родного города</w:t>
            </w:r>
            <w:r>
              <w:rPr>
                <w:rStyle w:val="Bodytext+6pt;Bold;Spacing0pt"/>
                <w:b w:val="off"/>
                <w:sz w:val="15"/>
                <w:szCs w:val="15"/>
              </w:rPr>
              <w:t xml:space="preserve"> </w:t>
            </w:r>
            <w:r>
              <w:rPr>
                <w:rStyle w:val="Bodytext+6pt;Bold;Spacing0pt"/>
                <w:b w:val="off"/>
                <w:sz w:val="15"/>
                <w:szCs w:val="15"/>
              </w:rPr>
              <w:t>/поселения</w:t>
            </w:r>
          </w:p>
        </w:tc>
        <w:tc>
          <w:tcPr>
            <w:cnfStyle w:val="100000000000"/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pStyle w:val="Основнойтекст1"/>
              <w:shd w:val="clear" w:color="auto" w:fill="auto"/>
              <w:spacing w:before="0" w:after="0" w:line="240" w:lineRule="auto"/>
              <w:ind w:right="105" w:firstLine="8"/>
              <w:rPr>
                <w:sz w:val="15"/>
                <w:szCs w:val="15"/>
              </w:rPr>
            </w:pPr>
            <w:r>
              <w:rPr>
                <w:rStyle w:val="Bodytext+6pt;Bold;Spacing0pt"/>
                <w:b w:val="off"/>
                <w:sz w:val="15"/>
                <w:szCs w:val="15"/>
              </w:rPr>
              <w:t xml:space="preserve">Имеет представление о космосе, планете Земля, умеет </w:t>
            </w:r>
            <w:r>
              <w:rPr>
                <w:rStyle w:val="Bodytext+6pt;Bold;Spacing0pt"/>
                <w:b w:val="off"/>
                <w:sz w:val="15"/>
                <w:szCs w:val="15"/>
              </w:rPr>
              <w:t>наблюдать</w:t>
            </w:r>
            <w:r>
              <w:rPr>
                <w:rStyle w:val="Bodytext+6pt;Bold;Spacing0pt"/>
                <w:b w:val="off"/>
                <w:sz w:val="15"/>
                <w:szCs w:val="15"/>
              </w:rPr>
              <w:t xml:space="preserve"> за Солнцем и Лу</w:t>
            </w:r>
            <w:r>
              <w:rPr>
                <w:rStyle w:val="Bodytext+6pt;Bold;Spacing0pt"/>
                <w:b w:val="off"/>
                <w:sz w:val="15"/>
                <w:szCs w:val="15"/>
              </w:rPr>
              <w:softHyphen/>
            </w:r>
            <w:r>
              <w:rPr>
                <w:rStyle w:val="Bodytext+6pt;Bold;Spacing0pt"/>
                <w:b w:val="off"/>
                <w:sz w:val="15"/>
                <w:szCs w:val="15"/>
              </w:rPr>
              <w:t>ной как небесными объектами, знает о их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rStyle w:val="Bodytext+6pt;Bold;Spacing0pt"/>
                <w:b w:val="off"/>
                <w:sz w:val="15"/>
                <w:szCs w:val="15"/>
              </w:rPr>
              <w:t>значении в жизнедеятельности всего жи</w:t>
            </w:r>
            <w:r>
              <w:rPr>
                <w:rStyle w:val="Bodytext+6pt;Bold;Spacing0pt"/>
                <w:b w:val="off"/>
                <w:sz w:val="15"/>
                <w:szCs w:val="15"/>
              </w:rPr>
              <w:softHyphen/>
            </w:r>
            <w:r>
              <w:rPr>
                <w:rStyle w:val="Bodytext+6pt;Bold;Spacing0pt"/>
                <w:b w:val="off"/>
                <w:sz w:val="15"/>
                <w:szCs w:val="15"/>
              </w:rPr>
              <w:t>вого на планете (смена времен года, смена дня и ночи)</w:t>
            </w:r>
          </w:p>
        </w:tc>
        <w:tc>
          <w:tcPr>
            <w:cnfStyle w:val="100000000000"/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pStyle w:val="Основнойтекст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>
              <w:rPr>
                <w:rStyle w:val="Bodytext+6pt;Bold;Spacing0pt"/>
                <w:b w:val="off"/>
                <w:sz w:val="15"/>
                <w:szCs w:val="15"/>
              </w:rPr>
              <w:t>Знает и называет зверей, шин, пр</w:t>
            </w:r>
            <w:r>
              <w:rPr>
                <w:rStyle w:val="Bodytext+6pt;Bold;Spacing0pt"/>
                <w:b w:val="off"/>
                <w:sz w:val="15"/>
                <w:szCs w:val="15"/>
              </w:rPr>
              <w:t>е</w:t>
            </w:r>
            <w:r>
              <w:rPr>
                <w:rStyle w:val="Bodytext+6pt;Bold;Spacing0pt"/>
                <w:b w:val="off"/>
                <w:sz w:val="15"/>
                <w:szCs w:val="15"/>
              </w:rPr>
              <w:t>смыка</w:t>
            </w:r>
            <w:r>
              <w:rPr>
                <w:rStyle w:val="Bodytext+6pt;Bold;Spacing0pt"/>
                <w:b w:val="off"/>
                <w:sz w:val="15"/>
                <w:szCs w:val="15"/>
              </w:rPr>
              <w:softHyphen/>
            </w:r>
            <w:r>
              <w:rPr>
                <w:rStyle w:val="Bodytext+6pt;Bold;Spacing0pt"/>
                <w:b w:val="off"/>
                <w:sz w:val="15"/>
                <w:szCs w:val="15"/>
              </w:rPr>
              <w:t>ющихся. земноводных, нас</w:t>
            </w:r>
            <w:r>
              <w:rPr>
                <w:rStyle w:val="Bodytext+6pt;Bold;Spacing0pt"/>
                <w:b w:val="off"/>
                <w:sz w:val="15"/>
                <w:szCs w:val="15"/>
              </w:rPr>
              <w:t>е</w:t>
            </w:r>
            <w:r>
              <w:rPr>
                <w:rStyle w:val="Bodytext+6pt;Bold;Spacing0pt"/>
                <w:b w:val="off"/>
                <w:sz w:val="15"/>
                <w:szCs w:val="15"/>
              </w:rPr>
              <w:t>комых</w:t>
            </w:r>
          </w:p>
        </w:tc>
        <w:tc>
          <w:tcPr>
            <w:cnfStyle w:val="100000000000"/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pStyle w:val="Основнойтекст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>
              <w:rPr>
                <w:rStyle w:val="Bodytext+6pt;Bold;Spacing0pt"/>
                <w:b w:val="off"/>
                <w:sz w:val="15"/>
                <w:szCs w:val="15"/>
              </w:rPr>
              <w:t>Количественный и порядковый счет в пре</w:t>
            </w:r>
            <w:r>
              <w:rPr>
                <w:rStyle w:val="Bodytext+6pt;Bold;Spacing0pt"/>
                <w:b w:val="off"/>
                <w:sz w:val="15"/>
                <w:szCs w:val="15"/>
              </w:rPr>
              <w:softHyphen/>
            </w:r>
            <w:r>
              <w:rPr>
                <w:rStyle w:val="Bodytext+6pt;Bold;Spacing0pt"/>
                <w:b w:val="off"/>
                <w:sz w:val="15"/>
                <w:szCs w:val="15"/>
              </w:rPr>
              <w:t>делах 20, знает состав числа до 10 из единиц и из двух меньших (до 5)</w:t>
            </w:r>
          </w:p>
        </w:tc>
        <w:tc>
          <w:tcPr>
            <w:cnfStyle w:val="100000000000"/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pStyle w:val="Основнойтекст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>
              <w:rPr>
                <w:rStyle w:val="Bodytext+6pt;Bold;Spacing0pt"/>
                <w:b w:val="off"/>
                <w:sz w:val="15"/>
                <w:szCs w:val="15"/>
              </w:rPr>
              <w:t>Составляет и решает задачи в одно дейст</w:t>
            </w:r>
            <w:r>
              <w:rPr>
                <w:rStyle w:val="Bodytext+6pt;Bold;Spacing0pt"/>
                <w:b w:val="off"/>
                <w:sz w:val="15"/>
                <w:szCs w:val="15"/>
              </w:rPr>
              <w:softHyphen/>
            </w:r>
            <w:r>
              <w:rPr>
                <w:rStyle w:val="Bodytext+6pt;Bold;Spacing0pt"/>
                <w:b w:val="off"/>
                <w:sz w:val="15"/>
                <w:szCs w:val="15"/>
              </w:rPr>
              <w:t>вие на «+», пользуется ци</w:t>
            </w:r>
            <w:r>
              <w:rPr>
                <w:rStyle w:val="Bodytext+6pt;Bold;Spacing0pt"/>
                <w:b w:val="off"/>
                <w:sz w:val="15"/>
                <w:szCs w:val="15"/>
              </w:rPr>
              <w:t>ф</w:t>
            </w:r>
            <w:r>
              <w:rPr>
                <w:rStyle w:val="Bodytext+6pt;Bold;Spacing0pt"/>
                <w:b w:val="off"/>
                <w:sz w:val="15"/>
                <w:szCs w:val="15"/>
              </w:rPr>
              <w:t>рами и арифме</w:t>
            </w:r>
            <w:r>
              <w:rPr>
                <w:rStyle w:val="Bodytext+6pt;Bold;Spacing0pt"/>
                <w:b w:val="off"/>
                <w:sz w:val="15"/>
                <w:szCs w:val="15"/>
              </w:rPr>
              <w:softHyphen/>
            </w:r>
            <w:r>
              <w:rPr>
                <w:rStyle w:val="Bodytext+6pt;Bold;Spacing0pt"/>
                <w:b w:val="off"/>
                <w:sz w:val="15"/>
                <w:szCs w:val="15"/>
              </w:rPr>
              <w:t>тическими знаками</w:t>
            </w:r>
          </w:p>
        </w:tc>
        <w:tc>
          <w:tcPr>
            <w:cnfStyle w:val="100000000000"/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pStyle w:val="Основнойтекст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>
              <w:rPr>
                <w:rStyle w:val="Bodytext+6pt;Bold;Spacing0pt"/>
                <w:b w:val="off"/>
                <w:sz w:val="15"/>
                <w:szCs w:val="15"/>
              </w:rPr>
              <w:t>Знает способы измерения велич</w:t>
            </w:r>
            <w:r>
              <w:rPr>
                <w:rStyle w:val="Bodytext+6pt;Bold;Spacing0pt"/>
                <w:b w:val="off"/>
                <w:sz w:val="15"/>
                <w:szCs w:val="15"/>
              </w:rPr>
              <w:t>и</w:t>
            </w:r>
            <w:r>
              <w:rPr>
                <w:rStyle w:val="Bodytext+6pt;Bold;Spacing0pt"/>
                <w:b w:val="off"/>
                <w:sz w:val="15"/>
                <w:szCs w:val="15"/>
              </w:rPr>
              <w:t>ны: дли</w:t>
            </w:r>
            <w:r>
              <w:rPr>
                <w:rStyle w:val="Bodytext+6pt;Bold;Spacing0pt"/>
                <w:b w:val="off"/>
                <w:sz w:val="15"/>
                <w:szCs w:val="15"/>
              </w:rPr>
              <w:softHyphen/>
            </w:r>
            <w:r>
              <w:rPr>
                <w:rStyle w:val="Bodytext+6pt;Bold;Spacing0pt"/>
                <w:b w:val="off"/>
                <w:sz w:val="15"/>
                <w:szCs w:val="15"/>
              </w:rPr>
              <w:t>ны, массы. Пользуется условной меркой</w:t>
            </w:r>
          </w:p>
        </w:tc>
        <w:tc>
          <w:tcPr>
            <w:cnfStyle w:val="100000000000"/>
            <w:tcW w:w="14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pStyle w:val="Основнойтекст1"/>
              <w:shd w:val="clear" w:color="auto" w:fill="auto"/>
              <w:spacing w:before="0" w:after="0" w:line="240" w:lineRule="auto"/>
              <w:ind w:left="113" w:right="113"/>
              <w:rPr>
                <w:sz w:val="15"/>
                <w:szCs w:val="15"/>
              </w:rPr>
            </w:pPr>
            <w:r>
              <w:rPr>
                <w:rStyle w:val="Bodytext+6pt;Bold;Spacing0pt"/>
                <w:b w:val="off"/>
                <w:sz w:val="15"/>
                <w:szCs w:val="15"/>
              </w:rPr>
              <w:t xml:space="preserve">Называет отрезок, угол, круг, овал, </w:t>
            </w:r>
            <w:r>
              <w:rPr>
                <w:rStyle w:val="Bodytext+6pt;Bold;Spacing0pt"/>
                <w:b w:val="off"/>
                <w:sz w:val="15"/>
                <w:szCs w:val="15"/>
              </w:rPr>
              <w:t>многоугольник</w:t>
            </w:r>
            <w:r>
              <w:rPr>
                <w:rStyle w:val="Bodytext+6pt;Bold;Spacing0pt"/>
                <w:b w:val="off"/>
                <w:sz w:val="15"/>
                <w:szCs w:val="15"/>
              </w:rPr>
              <w:t>, шар. куб, проводит их срав</w:t>
            </w:r>
            <w:r>
              <w:rPr>
                <w:rStyle w:val="Bodytext+6pt;Bold;Spacing0pt"/>
                <w:b w:val="off"/>
                <w:sz w:val="15"/>
                <w:szCs w:val="15"/>
              </w:rPr>
              <w:softHyphen/>
            </w:r>
            <w:r>
              <w:rPr>
                <w:rStyle w:val="Bodytext+6pt;Bold;Spacing0pt"/>
                <w:b w:val="off"/>
                <w:sz w:val="15"/>
                <w:szCs w:val="15"/>
              </w:rPr>
              <w:t>нение. Умеет делит ь фиг</w:t>
            </w:r>
            <w:r>
              <w:rPr>
                <w:rStyle w:val="Bodytext+6pt;Bold;Spacing0pt"/>
                <w:b w:val="off"/>
                <w:sz w:val="15"/>
                <w:szCs w:val="15"/>
              </w:rPr>
              <w:t>у</w:t>
            </w:r>
            <w:r>
              <w:rPr>
                <w:rStyle w:val="Bodytext+6pt;Bold;Spacing0pt"/>
                <w:b w:val="off"/>
                <w:sz w:val="15"/>
                <w:szCs w:val="15"/>
              </w:rPr>
              <w:t>ры на несколько частей и соста</w:t>
            </w:r>
            <w:r>
              <w:rPr>
                <w:rStyle w:val="Bodytext+6pt;Bold;Spacing0pt"/>
                <w:b w:val="off"/>
                <w:sz w:val="15"/>
                <w:szCs w:val="15"/>
              </w:rPr>
              <w:t>в</w:t>
            </w:r>
            <w:r>
              <w:rPr>
                <w:rStyle w:val="Bodytext+6pt;Bold;Spacing0pt"/>
                <w:b w:val="off"/>
                <w:sz w:val="15"/>
                <w:szCs w:val="15"/>
              </w:rPr>
              <w:t>лять целое</w:t>
            </w:r>
          </w:p>
        </w:tc>
        <w:tc>
          <w:tcPr>
            <w:cnfStyle w:val="100000000000"/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both"/>
              <w:rPr>
                <w:rStyle w:val="Bodytext(10)+7"/>
                <w:rFonts w:eastAsiaTheme="minorHAnsi"/>
              </w:rPr>
            </w:pPr>
            <w:r>
              <w:rPr>
                <w:rStyle w:val="Bodytext+6pt;Bold;Spacing0pt"/>
                <w:rFonts w:eastAsiaTheme="minorHAnsi"/>
                <w:b w:val="off"/>
                <w:sz w:val="15"/>
                <w:szCs w:val="15"/>
              </w:rPr>
              <w:t>Знает временные отношения: день — неде</w:t>
            </w:r>
            <w:r>
              <w:rPr>
                <w:rStyle w:val="Bodytext+6pt;Bold;Spacing0pt"/>
                <w:rFonts w:eastAsiaTheme="minorHAnsi"/>
                <w:b w:val="off"/>
                <w:sz w:val="15"/>
                <w:szCs w:val="15"/>
              </w:rPr>
              <w:softHyphen/>
            </w:r>
            <w:r>
              <w:rPr>
                <w:rStyle w:val="Bodytext+6pt;Bold;Spacing0pt"/>
                <w:rFonts w:eastAsiaTheme="minorHAnsi"/>
                <w:b w:val="off"/>
                <w:sz w:val="15"/>
                <w:szCs w:val="15"/>
              </w:rPr>
              <w:t>ля — месяц, минута — час (но часам), по</w:t>
            </w:r>
            <w:r>
              <w:rPr>
                <w:rStyle w:val="Bodytext+6pt;Bold;Spacing0pt"/>
                <w:rFonts w:eastAsiaTheme="minorHAnsi"/>
                <w:b w:val="off"/>
                <w:sz w:val="15"/>
                <w:szCs w:val="15"/>
              </w:rPr>
              <w:softHyphen/>
            </w:r>
            <w:r>
              <w:rPr>
                <w:rStyle w:val="Bodytext+6pt;Bold;Spacing0pt"/>
                <w:rFonts w:eastAsiaTheme="minorHAnsi"/>
                <w:b w:val="off"/>
                <w:sz w:val="15"/>
                <w:szCs w:val="15"/>
              </w:rPr>
              <w:t xml:space="preserve">следовательность времен </w:t>
            </w:r>
            <w:r>
              <w:rPr>
                <w:rStyle w:val="Bodytext+CordiaUPC;6pt"/>
                <w:rFonts w:ascii="Times New Roman" w:cs="Times New Roman" w:hAnsi="Times New Roman"/>
                <w:sz w:val="15"/>
                <w:szCs w:val="15"/>
              </w:rPr>
              <w:t>1</w:t>
            </w:r>
            <w:r>
              <w:rPr>
                <w:rStyle w:val="Bodytext+6pt;Bold;Spacing0pt"/>
                <w:rFonts w:eastAsiaTheme="minorHAnsi"/>
                <w:b w:val="off"/>
                <w:sz w:val="15"/>
                <w:szCs w:val="15"/>
              </w:rPr>
              <w:t xml:space="preserve"> ода и дней недели</w:t>
            </w:r>
          </w:p>
        </w:tc>
        <w:tc>
          <w:tcPr>
            <w:cnfStyle w:val="100000000000"/>
            <w:tcW w:w="13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35" w:right="113"/>
              <w:jc w:val="both"/>
              <w:rPr>
                <w:rFonts w:ascii="Times New Roman" w:cs="Times New Roman" w:hAnsi="Times New Roman"/>
                <w:sz w:val="15"/>
                <w:szCs w:val="15"/>
              </w:rPr>
            </w:pPr>
            <w:r>
              <w:rPr>
                <w:rStyle w:val="Bodytext(10)+7"/>
                <w:rFonts w:eastAsiaTheme="minorHAnsi"/>
              </w:rPr>
              <w:t>Итоговый показатель по каждому р</w:t>
            </w:r>
            <w:r>
              <w:rPr>
                <w:rStyle w:val="Bodytext(10)+7"/>
                <w:rFonts w:eastAsiaTheme="minorHAnsi"/>
              </w:rPr>
              <w:t>е</w:t>
            </w:r>
            <w:r>
              <w:rPr>
                <w:rStyle w:val="Bodytext(10)+7"/>
                <w:rFonts w:eastAsiaTheme="minorHAnsi"/>
              </w:rPr>
              <w:t>бенку (среднее значение)</w:t>
            </w:r>
          </w:p>
        </w:tc>
      </w:tr>
      <w:tr>
        <w:trPr>
          <w:trHeight w:val="286"/>
        </w:trPr>
        <w:tc>
          <w:tcPr>
            <w:cnfStyle w:val="001000100000"/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cnfStyle w:val="000000100000"/>
            <w:tcW w:w="19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cnfStyle w:val="000000100000"/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cnfStyle w:val="000000100000"/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май</w:t>
            </w:r>
          </w:p>
        </w:tc>
        <w:tc>
          <w:tcPr>
            <w:cnfStyle w:val="00000010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се</w:t>
            </w:r>
            <w:r>
              <w:rPr>
                <w:rFonts w:ascii="Times New Roman" w:cs="Times New Roman" w:hAnsi="Times New Roman"/>
                <w:sz w:val="14"/>
                <w:szCs w:val="18"/>
              </w:rPr>
              <w:t>н</w:t>
            </w:r>
            <w:r>
              <w:rPr>
                <w:rFonts w:ascii="Times New Roman" w:cs="Times New Roman" w:hAnsi="Times New Roman"/>
                <w:sz w:val="14"/>
                <w:szCs w:val="18"/>
              </w:rPr>
              <w:t xml:space="preserve">тябрь </w:t>
            </w:r>
          </w:p>
        </w:tc>
        <w:tc>
          <w:tcPr>
            <w:cnfStyle w:val="000000100000"/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М</w:t>
            </w:r>
            <w:r>
              <w:rPr>
                <w:rFonts w:ascii="Times New Roman" w:cs="Times New Roman" w:hAnsi="Times New Roman"/>
                <w:sz w:val="14"/>
                <w:szCs w:val="18"/>
              </w:rPr>
              <w:t>ай</w:t>
            </w:r>
          </w:p>
        </w:tc>
        <w:tc>
          <w:tcPr>
            <w:cnfStyle w:val="00000010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се</w:t>
            </w:r>
            <w:r>
              <w:rPr>
                <w:rFonts w:ascii="Times New Roman" w:cs="Times New Roman" w:hAnsi="Times New Roman"/>
                <w:sz w:val="14"/>
                <w:szCs w:val="18"/>
              </w:rPr>
              <w:t>н</w:t>
            </w:r>
            <w:r>
              <w:rPr>
                <w:rFonts w:ascii="Times New Roman" w:cs="Times New Roman" w:hAnsi="Times New Roman"/>
                <w:sz w:val="14"/>
                <w:szCs w:val="18"/>
              </w:rPr>
              <w:t xml:space="preserve">тябрь </w:t>
            </w:r>
          </w:p>
        </w:tc>
        <w:tc>
          <w:tcPr>
            <w:cnfStyle w:val="000000100000"/>
            <w:tcW w:w="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май</w:t>
            </w:r>
          </w:p>
        </w:tc>
        <w:tc>
          <w:tcPr>
            <w:cnfStyle w:val="000000100000"/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се</w:t>
            </w:r>
            <w:r>
              <w:rPr>
                <w:rFonts w:ascii="Times New Roman" w:cs="Times New Roman" w:hAnsi="Times New Roman"/>
                <w:sz w:val="14"/>
                <w:szCs w:val="18"/>
              </w:rPr>
              <w:t>н</w:t>
            </w:r>
            <w:r>
              <w:rPr>
                <w:rFonts w:ascii="Times New Roman" w:cs="Times New Roman" w:hAnsi="Times New Roman"/>
                <w:sz w:val="14"/>
                <w:szCs w:val="18"/>
              </w:rPr>
              <w:t xml:space="preserve">тябрь </w:t>
            </w:r>
          </w:p>
        </w:tc>
        <w:tc>
          <w:tcPr>
            <w:cnfStyle w:val="000000100000"/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май</w:t>
            </w:r>
          </w:p>
        </w:tc>
        <w:tc>
          <w:tcPr>
            <w:cnfStyle w:val="00000010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-108"/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се</w:t>
            </w:r>
            <w:r>
              <w:rPr>
                <w:rFonts w:ascii="Times New Roman" w:cs="Times New Roman" w:hAnsi="Times New Roman"/>
                <w:sz w:val="14"/>
                <w:szCs w:val="18"/>
              </w:rPr>
              <w:t>н</w:t>
            </w:r>
            <w:r>
              <w:rPr>
                <w:rFonts w:ascii="Times New Roman" w:cs="Times New Roman" w:hAnsi="Times New Roman"/>
                <w:sz w:val="14"/>
                <w:szCs w:val="18"/>
              </w:rPr>
              <w:t xml:space="preserve">тябрь </w:t>
            </w:r>
          </w:p>
        </w:tc>
        <w:tc>
          <w:tcPr>
            <w:cnfStyle w:val="00000010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май</w:t>
            </w:r>
          </w:p>
        </w:tc>
        <w:tc>
          <w:tcPr>
            <w:cnfStyle w:val="00000010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се</w:t>
            </w:r>
            <w:r>
              <w:rPr>
                <w:rFonts w:ascii="Times New Roman" w:cs="Times New Roman" w:hAnsi="Times New Roman"/>
                <w:sz w:val="14"/>
                <w:szCs w:val="18"/>
              </w:rPr>
              <w:t>н</w:t>
            </w:r>
            <w:r>
              <w:rPr>
                <w:rFonts w:ascii="Times New Roman" w:cs="Times New Roman" w:hAnsi="Times New Roman"/>
                <w:sz w:val="14"/>
                <w:szCs w:val="18"/>
              </w:rPr>
              <w:t xml:space="preserve">тябрь </w:t>
            </w:r>
          </w:p>
        </w:tc>
        <w:tc>
          <w:tcPr>
            <w:cnfStyle w:val="00000010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май</w:t>
            </w:r>
          </w:p>
        </w:tc>
        <w:tc>
          <w:tcPr>
            <w:cnfStyle w:val="00000010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се</w:t>
            </w:r>
            <w:r>
              <w:rPr>
                <w:rFonts w:ascii="Times New Roman" w:cs="Times New Roman" w:hAnsi="Times New Roman"/>
                <w:sz w:val="14"/>
                <w:szCs w:val="18"/>
              </w:rPr>
              <w:t>н</w:t>
            </w:r>
            <w:r>
              <w:rPr>
                <w:rFonts w:ascii="Times New Roman" w:cs="Times New Roman" w:hAnsi="Times New Roman"/>
                <w:sz w:val="14"/>
                <w:szCs w:val="18"/>
              </w:rPr>
              <w:t xml:space="preserve">тябрь </w:t>
            </w:r>
          </w:p>
        </w:tc>
        <w:tc>
          <w:tcPr>
            <w:cnfStyle w:val="00000010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май</w:t>
            </w:r>
          </w:p>
        </w:tc>
        <w:tc>
          <w:tcPr>
            <w:cnfStyle w:val="000000100000"/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се</w:t>
            </w:r>
            <w:r>
              <w:rPr>
                <w:rFonts w:ascii="Times New Roman" w:cs="Times New Roman" w:hAnsi="Times New Roman"/>
                <w:sz w:val="14"/>
                <w:szCs w:val="18"/>
              </w:rPr>
              <w:t>н</w:t>
            </w:r>
            <w:r>
              <w:rPr>
                <w:rFonts w:ascii="Times New Roman" w:cs="Times New Roman" w:hAnsi="Times New Roman"/>
                <w:sz w:val="14"/>
                <w:szCs w:val="18"/>
              </w:rPr>
              <w:t xml:space="preserve">тябрь </w:t>
            </w:r>
          </w:p>
        </w:tc>
        <w:tc>
          <w:tcPr>
            <w:cnfStyle w:val="000000100000"/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май</w:t>
            </w:r>
          </w:p>
        </w:tc>
        <w:tc>
          <w:tcPr>
            <w:cnfStyle w:val="000000100000"/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се</w:t>
            </w:r>
            <w:r>
              <w:rPr>
                <w:rFonts w:ascii="Times New Roman" w:cs="Times New Roman" w:hAnsi="Times New Roman"/>
                <w:sz w:val="14"/>
                <w:szCs w:val="18"/>
              </w:rPr>
              <w:t>н</w:t>
            </w:r>
            <w:r>
              <w:rPr>
                <w:rFonts w:ascii="Times New Roman" w:cs="Times New Roman" w:hAnsi="Times New Roman"/>
                <w:sz w:val="14"/>
                <w:szCs w:val="18"/>
              </w:rPr>
              <w:t xml:space="preserve">тябрь </w:t>
            </w:r>
          </w:p>
        </w:tc>
        <w:tc>
          <w:tcPr>
            <w:cnfStyle w:val="000000100000"/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май</w:t>
            </w:r>
          </w:p>
        </w:tc>
        <w:tc>
          <w:tcPr>
            <w:cnfStyle w:val="000000100000"/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се</w:t>
            </w:r>
            <w:r>
              <w:rPr>
                <w:rFonts w:ascii="Times New Roman" w:cs="Times New Roman" w:hAnsi="Times New Roman"/>
                <w:sz w:val="14"/>
                <w:szCs w:val="18"/>
              </w:rPr>
              <w:t>н</w:t>
            </w:r>
            <w:r>
              <w:rPr>
                <w:rFonts w:ascii="Times New Roman" w:cs="Times New Roman" w:hAnsi="Times New Roman"/>
                <w:sz w:val="14"/>
                <w:szCs w:val="18"/>
              </w:rPr>
              <w:t xml:space="preserve">тябрь </w:t>
            </w:r>
          </w:p>
        </w:tc>
        <w:tc>
          <w:tcPr>
            <w:cnfStyle w:val="000000100000"/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май</w:t>
            </w:r>
          </w:p>
        </w:tc>
        <w:tc>
          <w:tcPr>
            <w:cnfStyle w:val="000000100000"/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се</w:t>
            </w:r>
            <w:r>
              <w:rPr>
                <w:rFonts w:ascii="Times New Roman" w:cs="Times New Roman" w:hAnsi="Times New Roman"/>
                <w:sz w:val="14"/>
                <w:szCs w:val="18"/>
              </w:rPr>
              <w:t>н</w:t>
            </w:r>
            <w:r>
              <w:rPr>
                <w:rFonts w:ascii="Times New Roman" w:cs="Times New Roman" w:hAnsi="Times New Roman"/>
                <w:sz w:val="14"/>
                <w:szCs w:val="18"/>
              </w:rPr>
              <w:t xml:space="preserve">тябрь </w:t>
            </w:r>
          </w:p>
        </w:tc>
        <w:tc>
          <w:tcPr>
            <w:cnfStyle w:val="000000100000"/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май</w:t>
            </w:r>
          </w:p>
        </w:tc>
      </w:tr>
      <w:tr>
        <w:trPr/>
        <w:tc>
          <w:tcPr>
            <w:cnfStyle w:val="00100001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ListParagraph"/>
              <w:numPr>
                <w:ilvl w:val="0"/>
                <w:numId w:val="10"/>
              </w:numPr>
              <w:ind w:left="317"/>
              <w:rPr>
                <w:rFonts w:ascii="Times New Roman" w:cs="Times New Roman" w:hAnsi="Times New Roman"/>
                <w:sz w:val="18"/>
                <w:szCs w:val="20"/>
              </w:rPr>
            </w:pPr>
          </w:p>
        </w:tc>
        <w:tc>
          <w:tcPr>
            <w:cnfStyle w:val="000000010000"/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К.Лия</w:t>
            </w:r>
          </w:p>
        </w:tc>
        <w:tc>
          <w:tcPr>
            <w:cnfStyle w:val="000000010000"/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010000"/>
            <w:tcW w:w="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010000"/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010000"/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010000"/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11.5</w:t>
            </w:r>
          </w:p>
        </w:tc>
        <w:tc>
          <w:tcPr>
            <w:cnfStyle w:val="000000010000"/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</w:rPr>
            </w:pPr>
          </w:p>
        </w:tc>
      </w:tr>
      <w:tr>
        <w:trPr/>
        <w:tc>
          <w:tcPr>
            <w:cnfStyle w:val="00100010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ListParagraph"/>
              <w:numPr>
                <w:ilvl w:val="0"/>
                <w:numId w:val="10"/>
              </w:numPr>
              <w:ind w:left="284" w:hanging="284"/>
              <w:rPr>
                <w:rFonts w:ascii="Times New Roman" w:cs="Times New Roman" w:hAnsi="Times New Roman"/>
                <w:sz w:val="18"/>
                <w:szCs w:val="20"/>
              </w:rPr>
            </w:pPr>
          </w:p>
        </w:tc>
        <w:tc>
          <w:tcPr>
            <w:cnfStyle w:val="000000100000"/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Л.София</w:t>
            </w:r>
          </w:p>
        </w:tc>
        <w:tc>
          <w:tcPr>
            <w:cnfStyle w:val="000000100000"/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100000"/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100000"/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100000"/>
            <w:tcW w:w="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100000"/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10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10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10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100000"/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100000"/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100000"/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10.5</w:t>
            </w:r>
          </w:p>
        </w:tc>
        <w:tc>
          <w:tcPr>
            <w:cnfStyle w:val="000000100000"/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</w:rPr>
            </w:pPr>
          </w:p>
        </w:tc>
      </w:tr>
      <w:tr>
        <w:trPr>
          <w:trHeight w:val="259"/>
        </w:trPr>
        <w:tc>
          <w:tcPr>
            <w:cnfStyle w:val="00100001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ListParagraph"/>
              <w:numPr>
                <w:ilvl w:val="0"/>
                <w:numId w:val="10"/>
              </w:numPr>
              <w:ind w:left="284" w:hanging="284"/>
              <w:rPr>
                <w:rFonts w:ascii="Times New Roman" w:cs="Times New Roman" w:hAnsi="Times New Roman"/>
                <w:sz w:val="18"/>
                <w:szCs w:val="20"/>
              </w:rPr>
            </w:pPr>
          </w:p>
        </w:tc>
        <w:tc>
          <w:tcPr>
            <w:cnfStyle w:val="000000010000"/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С.Платон</w:t>
            </w:r>
          </w:p>
        </w:tc>
        <w:tc>
          <w:tcPr>
            <w:cnfStyle w:val="000000010000"/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010000"/>
            <w:tcW w:w="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010000"/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010000"/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010000"/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11.5</w:t>
            </w:r>
          </w:p>
        </w:tc>
        <w:tc>
          <w:tcPr>
            <w:cnfStyle w:val="000000010000"/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</w:rPr>
            </w:pPr>
          </w:p>
        </w:tc>
      </w:tr>
      <w:tr>
        <w:trPr/>
        <w:tc>
          <w:tcPr>
            <w:cnfStyle w:val="00100010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ListParagraph"/>
              <w:numPr>
                <w:ilvl w:val="0"/>
                <w:numId w:val="10"/>
              </w:numPr>
              <w:ind w:left="284" w:hanging="284"/>
              <w:rPr>
                <w:rFonts w:ascii="Times New Roman" w:cs="Times New Roman" w:hAnsi="Times New Roman"/>
                <w:sz w:val="18"/>
                <w:szCs w:val="20"/>
              </w:rPr>
            </w:pPr>
          </w:p>
        </w:tc>
        <w:tc>
          <w:tcPr>
            <w:cnfStyle w:val="000000100000"/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Ш.Арина</w:t>
            </w:r>
          </w:p>
        </w:tc>
        <w:tc>
          <w:tcPr>
            <w:cnfStyle w:val="000000100000"/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100000"/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100000"/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100000"/>
            <w:tcW w:w="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100000"/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10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10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10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100000"/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100000"/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100000"/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11.5</w:t>
            </w:r>
          </w:p>
        </w:tc>
        <w:tc>
          <w:tcPr>
            <w:cnfStyle w:val="000000100000"/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</w:rPr>
            </w:pPr>
          </w:p>
        </w:tc>
      </w:tr>
      <w:tr>
        <w:trPr/>
        <w:tc>
          <w:tcPr>
            <w:cnfStyle w:val="001000010000"/>
            <w:tcW w:w="2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Style w:val="Bodytext(10)+7"/>
                <w:rFonts w:eastAsiaTheme="minorHAnsi"/>
                <w:sz w:val="16"/>
                <w:szCs w:val="22"/>
                <w:shd w:val="clear" w:color="auto" w:fill="ffffff"/>
              </w:rPr>
            </w:pPr>
          </w:p>
          <w:p>
            <w:pPr>
              <w:rPr>
                <w:rFonts w:ascii="Times New Roman" w:cs="Times New Roman" w:hAnsi="Times New Roman"/>
              </w:rPr>
            </w:pPr>
            <w:r>
              <w:rPr>
                <w:rStyle w:val="Bodytext(10)+7"/>
                <w:rFonts w:eastAsiaTheme="minorHAnsi"/>
                <w:sz w:val="16"/>
                <w:szCs w:val="22"/>
                <w:shd w:val="clear" w:color="auto" w:fill="ffffff"/>
              </w:rPr>
              <w:t>Итоговый показа</w:t>
            </w:r>
            <w:r>
              <w:rPr>
                <w:rStyle w:val="Bodytext(10)+7"/>
                <w:rFonts w:eastAsiaTheme="minorHAnsi"/>
                <w:sz w:val="16"/>
                <w:szCs w:val="22"/>
                <w:shd w:val="clear" w:color="auto" w:fill="ffffff"/>
              </w:rPr>
              <w:softHyphen/>
            </w:r>
            <w:r>
              <w:rPr>
                <w:rStyle w:val="Bodytext(10)+7"/>
                <w:rFonts w:eastAsiaTheme="minorHAnsi"/>
                <w:sz w:val="16"/>
                <w:szCs w:val="22"/>
                <w:shd w:val="clear" w:color="auto" w:fill="ffffff"/>
              </w:rPr>
              <w:t>тель по группе (сред</w:t>
            </w:r>
            <w:r>
              <w:rPr>
                <w:rStyle w:val="Bodytext(10)+7"/>
                <w:rFonts w:eastAsiaTheme="minorHAnsi"/>
                <w:sz w:val="16"/>
                <w:szCs w:val="22"/>
                <w:shd w:val="clear" w:color="auto" w:fill="ffffff"/>
              </w:rPr>
              <w:softHyphen/>
            </w:r>
            <w:r>
              <w:rPr>
                <w:rStyle w:val="Bodytext(10)+7"/>
                <w:rFonts w:eastAsiaTheme="minorHAnsi"/>
                <w:sz w:val="16"/>
                <w:szCs w:val="22"/>
                <w:shd w:val="clear" w:color="auto" w:fill="ffffff"/>
              </w:rPr>
              <w:t>нее значение)</w:t>
            </w:r>
          </w:p>
        </w:tc>
        <w:tc>
          <w:tcPr>
            <w:cnfStyle w:val="000000010000"/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4.7</w:t>
            </w:r>
          </w:p>
        </w:tc>
        <w:tc>
          <w:tcPr>
            <w:cnfStyle w:val="000000010000"/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010000"/>
            <w:tcW w:w="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010000"/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4.7</w:t>
            </w:r>
          </w:p>
        </w:tc>
        <w:tc>
          <w:tcPr>
            <w:cnfStyle w:val="00000001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4.7</w:t>
            </w:r>
          </w:p>
        </w:tc>
        <w:tc>
          <w:tcPr>
            <w:cnfStyle w:val="000000010000"/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010000"/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010000"/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4.7</w:t>
            </w:r>
          </w:p>
        </w:tc>
        <w:tc>
          <w:tcPr>
            <w:cnfStyle w:val="000000010000"/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11.25</w:t>
            </w:r>
          </w:p>
        </w:tc>
        <w:tc>
          <w:tcPr>
            <w:cnfStyle w:val="000000010000"/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</w:rPr>
            </w:pPr>
          </w:p>
        </w:tc>
      </w:tr>
    </w:tbl>
    <w:p>
      <w:pPr>
        <w:pStyle w:val="Heading#2"/>
        <w:keepNext w:val="on"/>
        <w:keepLines w:val="on"/>
        <w:shd w:val="clear" w:color="auto" w:fill="auto"/>
        <w:spacing w:after="76" w:line="220" w:lineRule="exact"/>
        <w:ind w:left="4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Образовательная область «</w:t>
      </w:r>
      <w:r>
        <w:rPr>
          <w:b/>
          <w:sz w:val="28"/>
          <w:szCs w:val="28"/>
        </w:rPr>
        <w:t xml:space="preserve">Познавательное </w:t>
      </w:r>
      <w:r>
        <w:rPr>
          <w:b/>
          <w:sz w:val="28"/>
          <w:szCs w:val="28"/>
        </w:rPr>
        <w:t>развитие»                                          Группа: Подготовительная</w:t>
      </w:r>
    </w:p>
    <w:p>
      <w:pPr>
        <w:pStyle w:val="Heading#2"/>
        <w:keepNext w:val="on"/>
        <w:keepLines w:val="on"/>
        <w:shd w:val="clear" w:color="auto" w:fill="auto"/>
        <w:spacing w:after="76" w:line="220" w:lineRule="exact"/>
        <w:ind w:left="40"/>
        <w:jc w:val="left"/>
        <w:rPr>
          <w:b/>
        </w:rPr>
      </w:pPr>
    </w:p>
    <w:p>
      <w:pPr>
        <w:pStyle w:val="Heading#2"/>
        <w:keepNext w:val="on"/>
        <w:keepLines w:val="on"/>
        <w:shd w:val="clear" w:color="auto" w:fill="auto"/>
        <w:spacing w:after="76" w:line="220" w:lineRule="exact"/>
        <w:ind w:left="40"/>
        <w:jc w:val="left"/>
        <w:rPr>
          <w:b/>
        </w:rPr>
      </w:pPr>
    </w:p>
    <w:p>
      <w:pPr>
        <w:jc w:val="center"/>
        <w:rPr>
          <w:rFonts w:ascii="Times New Roman" w:cs="Times New Roman" w:hAnsi="Times New Roman"/>
          <w:b/>
        </w:rPr>
      </w:pPr>
    </w:p>
    <w:p>
      <w:pPr>
        <w:jc w:val="center"/>
        <w:rPr>
          <w:rFonts w:ascii="Times New Roman" w:cs="Times New Roman" w:hAnsi="Times New Roman"/>
          <w:b/>
          <w:sz w:val="28"/>
          <w:szCs w:val="28"/>
        </w:rPr>
      </w:pPr>
    </w:p>
    <w:p>
      <w:pPr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Образовательная область «</w:t>
      </w:r>
      <w:r>
        <w:rPr>
          <w:rFonts w:ascii="Times New Roman" w:cs="Times New Roman" w:hAnsi="Times New Roman"/>
          <w:b/>
          <w:sz w:val="28"/>
          <w:szCs w:val="28"/>
        </w:rPr>
        <w:t xml:space="preserve">Речевое  </w:t>
      </w:r>
      <w:r>
        <w:rPr>
          <w:rFonts w:ascii="Times New Roman" w:cs="Times New Roman" w:hAnsi="Times New Roman"/>
          <w:b/>
          <w:sz w:val="28"/>
          <w:szCs w:val="28"/>
        </w:rPr>
        <w:t>развитие»</w:t>
      </w:r>
    </w:p>
    <w:p>
      <w:pPr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Группа</w:t>
      </w:r>
      <w:r>
        <w:rPr>
          <w:rFonts w:ascii="Times New Roman" w:cs="Times New Roman" w:hAnsi="Times New Roman"/>
          <w:b/>
          <w:sz w:val="28"/>
          <w:szCs w:val="28"/>
        </w:rPr>
        <w:t>: Подготовительная</w:t>
      </w:r>
    </w:p>
    <w:tbl>
      <w:tblPr>
        <w:tblStyle w:val="TableGrid"/>
        <w:tblW w:w="15877" w:type="dxa"/>
        <w:tblInd w:w="-34" w:type="dxa"/>
        <w:tblLayout w:type="fixed"/>
        <w:tblLook w:val="04A0"/>
      </w:tblPr>
      <w:tblGrid>
        <w:gridCol w:w="425"/>
        <w:gridCol w:w="2694"/>
        <w:gridCol w:w="1488"/>
        <w:gridCol w:w="1489"/>
        <w:gridCol w:w="1559"/>
        <w:gridCol w:w="1560"/>
        <w:gridCol w:w="1275"/>
        <w:gridCol w:w="1276"/>
        <w:gridCol w:w="1205"/>
        <w:gridCol w:w="1205"/>
        <w:gridCol w:w="850"/>
        <w:gridCol w:w="851"/>
      </w:tblGrid>
      <w:tr>
        <w:trPr>
          <w:trHeight w:val="1390"/>
        </w:trPr>
        <w:tc>
          <w:tcPr>
            <w:cnfStyle w:val="101000000000"/>
            <w:tcW w:w="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№ 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п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/п</w:t>
            </w:r>
          </w:p>
        </w:tc>
        <w:tc>
          <w:tcPr>
            <w:cnfStyle w:val="100000000000"/>
            <w:tcW w:w="26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Ф.И.О.</w:t>
            </w:r>
          </w:p>
          <w:p>
            <w:pPr>
              <w:jc w:val="center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ребенка</w:t>
            </w:r>
          </w:p>
        </w:tc>
        <w:tc>
          <w:tcPr>
            <w:cnfStyle w:val="100000000000"/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Основнойтекст1"/>
              <w:shd w:val="clear" w:color="auto" w:fill="auto"/>
              <w:spacing w:before="0" w:after="200" w:line="240" w:lineRule="auto"/>
              <w:rPr>
                <w:b/>
                <w:sz w:val="18"/>
                <w:szCs w:val="18"/>
              </w:rPr>
            </w:pPr>
            <w:r>
              <w:rPr>
                <w:rStyle w:val="Bodytext+6pt;Bold;Spacing0pt"/>
                <w:b w:val="off"/>
                <w:sz w:val="18"/>
                <w:szCs w:val="18"/>
              </w:rPr>
              <w:t xml:space="preserve">Называет некоторые жанры </w:t>
            </w:r>
            <w:r>
              <w:rPr>
                <w:rStyle w:val="Bodytext+6pt;Bold;Spacing0pt"/>
                <w:b w:val="off"/>
                <w:sz w:val="18"/>
                <w:szCs w:val="18"/>
              </w:rPr>
              <w:t>«</w:t>
            </w:r>
            <w:r>
              <w:rPr>
                <w:rStyle w:val="Bodytext+6pt;Bold;Spacing0pt"/>
                <w:b w:val="off"/>
                <w:sz w:val="18"/>
                <w:szCs w:val="18"/>
              </w:rPr>
              <w:t>де</w:t>
            </w:r>
            <w:r>
              <w:rPr>
                <w:rStyle w:val="Bodytext+6pt;Bold;Spacing0pt"/>
                <w:b w:val="off"/>
                <w:sz w:val="18"/>
                <w:szCs w:val="18"/>
              </w:rPr>
              <w:t>т</w:t>
            </w:r>
            <w:r>
              <w:rPr>
                <w:rStyle w:val="Bodytext+6pt;Bold;Spacing0pt"/>
                <w:b w:val="off"/>
                <w:sz w:val="18"/>
                <w:szCs w:val="18"/>
              </w:rPr>
              <w:t>ской ли</w:t>
            </w:r>
            <w:r>
              <w:rPr>
                <w:rStyle w:val="Bodytext+6pt;Bold;Spacing0pt"/>
                <w:b w:val="off"/>
                <w:sz w:val="18"/>
                <w:szCs w:val="18"/>
              </w:rPr>
              <w:softHyphen/>
            </w:r>
            <w:r>
              <w:rPr>
                <w:rStyle w:val="Bodytext+6pt;Bold;Spacing0pt"/>
                <w:b w:val="off"/>
                <w:sz w:val="18"/>
                <w:szCs w:val="18"/>
              </w:rPr>
              <w:t>тературы» имеет предп</w:t>
            </w:r>
            <w:r>
              <w:rPr>
                <w:rStyle w:val="Bodytext+6pt;Bold;Spacing0pt"/>
                <w:b w:val="off"/>
                <w:sz w:val="18"/>
                <w:szCs w:val="18"/>
              </w:rPr>
              <w:t>о</w:t>
            </w:r>
            <w:r>
              <w:rPr>
                <w:rStyle w:val="Bodytext+6pt;Bold;Spacing0pt"/>
                <w:b w:val="off"/>
                <w:sz w:val="18"/>
                <w:szCs w:val="18"/>
              </w:rPr>
              <w:t>чтение в жанрах воспринима</w:t>
            </w:r>
            <w:r>
              <w:rPr>
                <w:rStyle w:val="Bodytext+6pt;Bold;Spacing0pt"/>
                <w:b w:val="off"/>
                <w:sz w:val="18"/>
                <w:szCs w:val="18"/>
              </w:rPr>
              <w:t>е</w:t>
            </w:r>
            <w:r>
              <w:rPr>
                <w:rStyle w:val="Bodytext+6pt;Bold;Spacing0pt"/>
                <w:b w:val="off"/>
                <w:sz w:val="18"/>
                <w:szCs w:val="18"/>
              </w:rPr>
              <w:t>мых текстов, может интона</w:t>
            </w:r>
            <w:r>
              <w:rPr>
                <w:rStyle w:val="Bodytext+6pt;Bold;Spacing0pt"/>
                <w:b w:val="off"/>
                <w:sz w:val="18"/>
                <w:szCs w:val="18"/>
              </w:rPr>
              <w:softHyphen/>
            </w:r>
            <w:r>
              <w:rPr>
                <w:rStyle w:val="Bodytext+6pt;Bold;Spacing0pt"/>
                <w:b w:val="off"/>
                <w:sz w:val="18"/>
                <w:szCs w:val="18"/>
              </w:rPr>
              <w:t>ционно выразительно продекл</w:t>
            </w:r>
            <w:r>
              <w:rPr>
                <w:rStyle w:val="Bodytext+6pt;Bold;Spacing0pt"/>
                <w:b w:val="off"/>
                <w:sz w:val="18"/>
                <w:szCs w:val="18"/>
              </w:rPr>
              <w:t>а</w:t>
            </w:r>
            <w:r>
              <w:rPr>
                <w:rStyle w:val="Bodytext+6pt;Bold;Spacing0pt"/>
                <w:b w:val="off"/>
                <w:sz w:val="18"/>
                <w:szCs w:val="18"/>
              </w:rPr>
              <w:t>мировать небольшой текст</w:t>
            </w:r>
          </w:p>
        </w:tc>
        <w:tc>
          <w:tcPr>
            <w:cnfStyle w:val="100000000000"/>
            <w:tcW w:w="3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Основнойтекст1"/>
              <w:shd w:val="clear" w:color="auto" w:fill="auto"/>
              <w:spacing w:before="0" w:after="200" w:line="240" w:lineRule="auto"/>
              <w:rPr>
                <w:b/>
                <w:sz w:val="18"/>
                <w:szCs w:val="18"/>
              </w:rPr>
            </w:pPr>
            <w:r>
              <w:rPr>
                <w:rStyle w:val="Bodytext+6pt;Bold;Spacing0pt"/>
                <w:b w:val="off"/>
                <w:sz w:val="18"/>
                <w:szCs w:val="18"/>
              </w:rPr>
              <w:t>Пересказыва</w:t>
            </w:r>
            <w:r>
              <w:rPr>
                <w:rStyle w:val="Bodytext+6pt;Bold;Spacing0pt"/>
                <w:b w:val="off"/>
                <w:sz w:val="18"/>
                <w:szCs w:val="18"/>
              </w:rPr>
              <w:t>ет и драма</w:t>
            </w:r>
            <w:r>
              <w:rPr>
                <w:rStyle w:val="Bodytext+6pt;Bold;Spacing0pt"/>
                <w:b w:val="off"/>
                <w:sz w:val="18"/>
                <w:szCs w:val="18"/>
              </w:rPr>
              <w:t>тизирует не</w:t>
            </w:r>
            <w:r>
              <w:rPr>
                <w:rStyle w:val="Bodytext+6pt;Bold;Spacing0pt"/>
                <w:b w:val="off"/>
                <w:sz w:val="18"/>
                <w:szCs w:val="18"/>
              </w:rPr>
              <w:softHyphen/>
            </w:r>
            <w:r>
              <w:rPr>
                <w:rStyle w:val="Bodytext+6pt;Bold;Spacing0pt"/>
                <w:b w:val="off"/>
                <w:sz w:val="18"/>
                <w:szCs w:val="18"/>
              </w:rPr>
              <w:t>большие литературные произв</w:t>
            </w:r>
            <w:r>
              <w:rPr>
                <w:rStyle w:val="Bodytext+6pt;Bold;Spacing0pt"/>
                <w:b w:val="off"/>
                <w:sz w:val="18"/>
                <w:szCs w:val="18"/>
              </w:rPr>
              <w:t>е</w:t>
            </w:r>
            <w:r>
              <w:rPr>
                <w:rStyle w:val="Bodytext+6pt;Bold;Spacing0pt"/>
                <w:b w:val="off"/>
                <w:sz w:val="18"/>
                <w:szCs w:val="18"/>
              </w:rPr>
              <w:t>де</w:t>
            </w:r>
            <w:r>
              <w:rPr>
                <w:rStyle w:val="Bodytext+6pt;Bold;Spacing0pt"/>
                <w:b w:val="off"/>
                <w:sz w:val="18"/>
                <w:szCs w:val="18"/>
              </w:rPr>
              <w:softHyphen/>
            </w:r>
            <w:r>
              <w:rPr>
                <w:rStyle w:val="Bodytext+6pt;Bold;Spacing0pt"/>
                <w:b w:val="off"/>
                <w:sz w:val="18"/>
                <w:szCs w:val="18"/>
              </w:rPr>
              <w:t>ния, составляет по плану и о</w:t>
            </w:r>
            <w:r>
              <w:rPr>
                <w:rStyle w:val="Bodytext+6pt;Bold;Spacing0pt"/>
                <w:b w:val="off"/>
                <w:sz w:val="18"/>
                <w:szCs w:val="18"/>
              </w:rPr>
              <w:t>б</w:t>
            </w:r>
            <w:r>
              <w:rPr>
                <w:rStyle w:val="Bodytext+6pt;Bold;Spacing0pt"/>
                <w:b w:val="off"/>
                <w:sz w:val="18"/>
                <w:szCs w:val="18"/>
              </w:rPr>
              <w:t>разцу рассказы о предмете, по с</w:t>
            </w:r>
            <w:r>
              <w:rPr>
                <w:rStyle w:val="Bodytext+6pt;Bold;Spacing0pt"/>
                <w:b w:val="off"/>
                <w:sz w:val="18"/>
                <w:szCs w:val="18"/>
              </w:rPr>
              <w:t>ю</w:t>
            </w:r>
            <w:r>
              <w:rPr>
                <w:rStyle w:val="Bodytext+6pt;Bold;Spacing0pt"/>
                <w:b w:val="off"/>
                <w:sz w:val="18"/>
                <w:szCs w:val="18"/>
              </w:rPr>
              <w:t>жетной картине</w:t>
            </w:r>
          </w:p>
        </w:tc>
        <w:tc>
          <w:tcPr>
            <w:cnfStyle w:val="100000000000"/>
            <w:tcW w:w="2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Основнойтекст1"/>
              <w:shd w:val="clear" w:color="auto" w:fill="auto"/>
              <w:spacing w:before="0" w:after="20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Style w:val="Bodytext+6pt;Bold;Spacing0pt"/>
                <w:b w:val="off"/>
                <w:sz w:val="18"/>
                <w:szCs w:val="18"/>
              </w:rPr>
              <w:t>Различает звук, слог, слово, предложение, определяет их по</w:t>
            </w:r>
            <w:r>
              <w:rPr>
                <w:rStyle w:val="Bodytext+6pt;Bold;Spacing0pt"/>
                <w:b w:val="off"/>
                <w:sz w:val="18"/>
                <w:szCs w:val="18"/>
              </w:rPr>
              <w:softHyphen/>
            </w:r>
            <w:r>
              <w:rPr>
                <w:rStyle w:val="Bodytext+6pt;Bold;Spacing0pt"/>
                <w:b w:val="off"/>
                <w:sz w:val="18"/>
                <w:szCs w:val="18"/>
              </w:rPr>
              <w:t>следовательность</w:t>
            </w:r>
          </w:p>
        </w:tc>
        <w:tc>
          <w:tcPr>
            <w:cnfStyle w:val="100000000000"/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Основнойтекст1"/>
              <w:shd w:val="clear" w:color="auto" w:fill="auto"/>
              <w:spacing w:before="0" w:after="20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Style w:val="Bodytext+6pt;Bold;Spacing0pt"/>
                <w:b w:val="off"/>
                <w:sz w:val="18"/>
                <w:szCs w:val="18"/>
              </w:rPr>
              <w:t>При необходимости обо</w:t>
            </w:r>
            <w:r>
              <w:rPr>
                <w:rStyle w:val="Bodytext+6pt;Bold;Spacing0pt"/>
                <w:b w:val="off"/>
                <w:sz w:val="18"/>
                <w:szCs w:val="18"/>
              </w:rPr>
              <w:t>с</w:t>
            </w:r>
            <w:r>
              <w:rPr>
                <w:rStyle w:val="Bodytext+6pt;Bold;Spacing0pt"/>
                <w:b w:val="off"/>
                <w:sz w:val="18"/>
                <w:szCs w:val="18"/>
              </w:rPr>
              <w:t>новать свой выбор уп</w:t>
            </w:r>
            <w:r>
              <w:rPr>
                <w:rStyle w:val="Bodytext+6pt;Bold;Spacing0pt"/>
                <w:b w:val="off"/>
                <w:sz w:val="18"/>
                <w:szCs w:val="18"/>
              </w:rPr>
              <w:t>о</w:t>
            </w:r>
            <w:r>
              <w:rPr>
                <w:rStyle w:val="Bodytext+6pt;Bold;Spacing0pt"/>
                <w:b w:val="off"/>
                <w:sz w:val="18"/>
                <w:szCs w:val="18"/>
              </w:rPr>
              <w:t>требляет обобща</w:t>
            </w:r>
            <w:r>
              <w:rPr>
                <w:rStyle w:val="Bodytext+6pt;Bold;Spacing0pt"/>
                <w:b w:val="off"/>
                <w:sz w:val="18"/>
                <w:szCs w:val="18"/>
              </w:rPr>
              <w:softHyphen/>
            </w:r>
            <w:r>
              <w:rPr>
                <w:rStyle w:val="Bodytext+6pt;Bold;Spacing0pt"/>
                <w:b w:val="off"/>
                <w:sz w:val="18"/>
                <w:szCs w:val="18"/>
              </w:rPr>
              <w:t>ющие слова, синонимы, антони</w:t>
            </w:r>
            <w:r>
              <w:rPr>
                <w:rStyle w:val="Bodytext+6pt;Bold;Spacing0pt"/>
                <w:b w:val="off"/>
                <w:sz w:val="18"/>
                <w:szCs w:val="18"/>
              </w:rPr>
              <w:softHyphen/>
            </w:r>
            <w:r>
              <w:rPr>
                <w:rStyle w:val="Bodytext+6pt;Bold;Spacing0pt"/>
                <w:b w:val="off"/>
                <w:sz w:val="18"/>
                <w:szCs w:val="18"/>
              </w:rPr>
              <w:t>мы, сложные предложения</w:t>
            </w:r>
          </w:p>
        </w:tc>
        <w:tc>
          <w:tcPr>
            <w:cnfStyle w:val="100000000000"/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-94"/>
              <w:jc w:val="center"/>
              <w:rPr>
                <w:rFonts w:ascii="Times New Roman" w:cs="Times New Roman" w:hAnsi="Times New Roman"/>
                <w:sz w:val="15"/>
                <w:szCs w:val="15"/>
              </w:rPr>
            </w:pPr>
            <w:r>
              <w:rPr>
                <w:rStyle w:val="Bodytext(10)+7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>
        <w:trPr/>
        <w:tc>
          <w:tcPr>
            <w:cnfStyle w:val="001000100000"/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cnfStyle w:val="000000100000"/>
            <w:tcW w:w="26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cnfStyle w:val="000000100000"/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сентябрь</w:t>
            </w:r>
          </w:p>
        </w:tc>
        <w:tc>
          <w:tcPr>
            <w:cnfStyle w:val="000000100000"/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май</w:t>
            </w:r>
          </w:p>
        </w:tc>
        <w:tc>
          <w:tcPr>
            <w:cnfStyle w:val="000000100000"/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cnfStyle w:val="000000100000"/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май</w:t>
            </w:r>
          </w:p>
        </w:tc>
        <w:tc>
          <w:tcPr>
            <w:cnfStyle w:val="000000100000"/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cnfStyle w:val="000000100000"/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май</w:t>
            </w:r>
          </w:p>
        </w:tc>
        <w:tc>
          <w:tcPr>
            <w:cnfStyle w:val="000000100000"/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cnfStyle w:val="000000100000"/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май</w:t>
            </w:r>
          </w:p>
        </w:tc>
        <w:tc>
          <w:tcPr>
            <w:cnfStyle w:val="000000100000"/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cnfStyle w:val="000000100000"/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май</w:t>
            </w:r>
          </w:p>
        </w:tc>
      </w:tr>
      <w:tr>
        <w:trPr/>
        <w:tc>
          <w:tcPr>
            <w:cnfStyle w:val="001000010000"/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ListParagraph"/>
              <w:numPr>
                <w:ilvl w:val="0"/>
                <w:numId w:val="11"/>
              </w:numPr>
              <w:ind w:left="317"/>
              <w:rPr>
                <w:rFonts w:ascii="Times New Roman" w:cs="Times New Roman" w:hAnsi="Times New Roman"/>
                <w:sz w:val="18"/>
                <w:szCs w:val="20"/>
              </w:rPr>
            </w:pPr>
          </w:p>
        </w:tc>
        <w:tc>
          <w:tcPr>
            <w:cnfStyle w:val="000000010000"/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К.Лия</w:t>
            </w:r>
          </w:p>
        </w:tc>
        <w:tc>
          <w:tcPr>
            <w:cnfStyle w:val="000000010000"/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010000"/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010000"/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010000"/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4.25</w:t>
            </w:r>
          </w:p>
        </w:tc>
        <w:tc>
          <w:tcPr>
            <w:cnfStyle w:val="000000010000"/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</w:rPr>
            </w:pPr>
          </w:p>
        </w:tc>
      </w:tr>
      <w:tr>
        <w:trPr/>
        <w:tc>
          <w:tcPr>
            <w:cnfStyle w:val="001000100000"/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ListParagraph"/>
              <w:numPr>
                <w:ilvl w:val="0"/>
                <w:numId w:val="11"/>
              </w:numPr>
              <w:ind w:left="284" w:hanging="284"/>
              <w:rPr>
                <w:rFonts w:ascii="Times New Roman" w:cs="Times New Roman" w:hAnsi="Times New Roman"/>
                <w:sz w:val="18"/>
                <w:szCs w:val="20"/>
              </w:rPr>
            </w:pPr>
          </w:p>
        </w:tc>
        <w:tc>
          <w:tcPr>
            <w:cnfStyle w:val="000000100000"/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Л.София</w:t>
            </w:r>
          </w:p>
        </w:tc>
        <w:tc>
          <w:tcPr>
            <w:cnfStyle w:val="000000100000"/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100000"/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100000"/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100000"/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100000"/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4.25</w:t>
            </w:r>
          </w:p>
        </w:tc>
        <w:tc>
          <w:tcPr>
            <w:cnfStyle w:val="000000100000"/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</w:rPr>
            </w:pPr>
          </w:p>
        </w:tc>
      </w:tr>
      <w:tr>
        <w:trPr/>
        <w:tc>
          <w:tcPr>
            <w:cnfStyle w:val="001000010000"/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ListParagraph"/>
              <w:numPr>
                <w:ilvl w:val="0"/>
                <w:numId w:val="11"/>
              </w:numPr>
              <w:ind w:left="284" w:hanging="284"/>
              <w:rPr>
                <w:rFonts w:ascii="Times New Roman" w:cs="Times New Roman" w:hAnsi="Times New Roman"/>
                <w:sz w:val="18"/>
                <w:szCs w:val="20"/>
              </w:rPr>
            </w:pPr>
          </w:p>
        </w:tc>
        <w:tc>
          <w:tcPr>
            <w:cnfStyle w:val="000000010000"/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С.Платон</w:t>
            </w:r>
          </w:p>
        </w:tc>
        <w:tc>
          <w:tcPr>
            <w:cnfStyle w:val="000000010000"/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010000"/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010000"/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010000"/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4.25</w:t>
            </w:r>
          </w:p>
        </w:tc>
        <w:tc>
          <w:tcPr>
            <w:cnfStyle w:val="000000010000"/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</w:rPr>
            </w:pPr>
          </w:p>
        </w:tc>
      </w:tr>
      <w:tr>
        <w:trPr/>
        <w:tc>
          <w:tcPr>
            <w:cnfStyle w:val="001000100000"/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ListParagraph"/>
              <w:numPr>
                <w:ilvl w:val="0"/>
                <w:numId w:val="11"/>
              </w:numPr>
              <w:ind w:left="284" w:hanging="284"/>
              <w:rPr>
                <w:rFonts w:ascii="Times New Roman" w:cs="Times New Roman" w:hAnsi="Times New Roman"/>
                <w:sz w:val="18"/>
                <w:szCs w:val="20"/>
              </w:rPr>
            </w:pPr>
          </w:p>
        </w:tc>
        <w:tc>
          <w:tcPr>
            <w:cnfStyle w:val="000000100000"/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Ш.Арина</w:t>
            </w:r>
          </w:p>
        </w:tc>
        <w:tc>
          <w:tcPr>
            <w:cnfStyle w:val="000000100000"/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100000"/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100000"/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100000"/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100000"/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4.25</w:t>
            </w:r>
          </w:p>
        </w:tc>
        <w:tc>
          <w:tcPr>
            <w:cnfStyle w:val="000000100000"/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</w:rPr>
            </w:pPr>
          </w:p>
        </w:tc>
      </w:tr>
      <w:tr>
        <w:trPr/>
        <w:tc>
          <w:tcPr>
            <w:cnfStyle w:val="001000010000"/>
            <w:tcW w:w="3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Style w:val="Bodytext(10)+7"/>
                <w:rFonts w:eastAsiaTheme="minorHAnsi"/>
                <w:sz w:val="16"/>
                <w:szCs w:val="22"/>
                <w:shd w:val="clear" w:color="auto" w:fill="ffffff"/>
              </w:rPr>
            </w:pPr>
          </w:p>
          <w:p>
            <w:pPr>
              <w:rPr>
                <w:rFonts w:ascii="Times New Roman" w:cs="Times New Roman" w:hAnsi="Times New Roman"/>
              </w:rPr>
            </w:pPr>
            <w:r>
              <w:rPr>
                <w:rStyle w:val="Bodytext(10)+7"/>
                <w:rFonts w:eastAsiaTheme="minorHAnsi"/>
                <w:sz w:val="16"/>
                <w:szCs w:val="22"/>
                <w:shd w:val="clear" w:color="auto" w:fill="ffffff"/>
              </w:rPr>
              <w:t>Итоговый показа</w:t>
            </w:r>
            <w:r>
              <w:rPr>
                <w:rStyle w:val="Bodytext(10)+7"/>
                <w:rFonts w:eastAsiaTheme="minorHAnsi"/>
                <w:sz w:val="16"/>
                <w:szCs w:val="22"/>
                <w:shd w:val="clear" w:color="auto" w:fill="ffffff"/>
              </w:rPr>
              <w:softHyphen/>
            </w:r>
            <w:r>
              <w:rPr>
                <w:rStyle w:val="Bodytext(10)+7"/>
                <w:rFonts w:eastAsiaTheme="minorHAnsi"/>
                <w:sz w:val="16"/>
                <w:szCs w:val="22"/>
                <w:shd w:val="clear" w:color="auto" w:fill="ffffff"/>
              </w:rPr>
              <w:t>тель по группе (сред</w:t>
            </w:r>
            <w:r>
              <w:rPr>
                <w:rStyle w:val="Bodytext(10)+7"/>
                <w:rFonts w:eastAsiaTheme="minorHAnsi"/>
                <w:sz w:val="16"/>
                <w:szCs w:val="22"/>
                <w:shd w:val="clear" w:color="auto" w:fill="ffffff"/>
              </w:rPr>
              <w:softHyphen/>
            </w:r>
            <w:r>
              <w:rPr>
                <w:rStyle w:val="Bodytext(10)+7"/>
                <w:rFonts w:eastAsiaTheme="minorHAnsi"/>
                <w:sz w:val="16"/>
                <w:szCs w:val="22"/>
                <w:shd w:val="clear" w:color="auto" w:fill="ffffff"/>
              </w:rPr>
              <w:t>нее значение)</w:t>
            </w:r>
          </w:p>
        </w:tc>
        <w:tc>
          <w:tcPr>
            <w:cnfStyle w:val="000000010000"/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010000"/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010000"/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010000"/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4.25</w:t>
            </w:r>
          </w:p>
        </w:tc>
        <w:tc>
          <w:tcPr>
            <w:cnfStyle w:val="000000010000"/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</w:rPr>
            </w:pPr>
          </w:p>
        </w:tc>
      </w:tr>
    </w:tbl>
    <w:p>
      <w:pPr>
        <w:rPr>
          <w:sz w:val="28"/>
          <w:szCs w:val="28"/>
        </w:rPr>
      </w:pPr>
    </w:p>
    <w:p>
      <w:pPr>
        <w:pStyle w:val="Heading#2"/>
        <w:keepNext w:val="on"/>
        <w:keepLines w:val="on"/>
        <w:shd w:val="clear" w:color="auto" w:fill="auto"/>
        <w:spacing w:after="76" w:line="220" w:lineRule="exact"/>
        <w:ind w:left="40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Образовательная область «</w:t>
      </w:r>
      <w:r>
        <w:rPr>
          <w:b/>
          <w:sz w:val="28"/>
          <w:szCs w:val="28"/>
        </w:rPr>
        <w:t xml:space="preserve">Физическое </w:t>
      </w:r>
      <w:r>
        <w:rPr>
          <w:b/>
          <w:sz w:val="28"/>
          <w:szCs w:val="28"/>
        </w:rPr>
        <w:t>развитие»</w:t>
      </w:r>
    </w:p>
    <w:p>
      <w:pPr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Группа</w:t>
      </w:r>
      <w:r>
        <w:rPr>
          <w:rFonts w:ascii="Times New Roman" w:cs="Times New Roman" w:hAnsi="Times New Roman"/>
          <w:b/>
          <w:sz w:val="28"/>
          <w:szCs w:val="28"/>
        </w:rPr>
        <w:t>: Подготовительная</w:t>
      </w:r>
    </w:p>
    <w:tbl>
      <w:tblPr>
        <w:tblStyle w:val="TableGrid"/>
        <w:tblW w:w="16020" w:type="dxa"/>
        <w:tblInd w:w="-34" w:type="dxa"/>
        <w:tblLayout w:type="fixed"/>
        <w:tblLook w:val="04A0"/>
      </w:tblPr>
      <w:tblGrid>
        <w:gridCol w:w="425"/>
        <w:gridCol w:w="2128"/>
        <w:gridCol w:w="961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</w:tblGrid>
      <w:tr>
        <w:trPr/>
        <w:tc>
          <w:tcPr>
            <w:cnfStyle w:val="101000000000"/>
            <w:tcW w:w="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№ 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п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/п</w:t>
            </w:r>
          </w:p>
        </w:tc>
        <w:tc>
          <w:tcPr>
            <w:cnfStyle w:val="100000000000"/>
            <w:tcW w:w="21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Ф.И.О.</w:t>
            </w:r>
          </w:p>
          <w:p>
            <w:pPr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ребенка</w:t>
            </w:r>
          </w:p>
        </w:tc>
        <w:tc>
          <w:tcPr>
            <w:cnfStyle w:val="100000000000"/>
            <w:tcW w:w="1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Основнойтекст1"/>
              <w:shd w:val="clear" w:color="auto" w:fill="auto"/>
              <w:spacing w:before="0" w:after="200" w:line="197" w:lineRule="exact"/>
              <w:rPr>
                <w:b/>
                <w:sz w:val="18"/>
                <w:szCs w:val="18"/>
              </w:rPr>
            </w:pPr>
            <w:r>
              <w:rPr>
                <w:rStyle w:val="Bodytext+6pt;Bold;Spacing0pt"/>
                <w:b w:val="off"/>
                <w:sz w:val="18"/>
                <w:szCs w:val="18"/>
              </w:rPr>
              <w:t>Знает о принципах здоро</w:t>
            </w:r>
            <w:r>
              <w:rPr>
                <w:rStyle w:val="Bodytext+6pt;Bold;Spacing0pt"/>
                <w:b w:val="off"/>
                <w:sz w:val="18"/>
                <w:szCs w:val="18"/>
              </w:rPr>
              <w:softHyphen/>
            </w:r>
            <w:r>
              <w:rPr>
                <w:rStyle w:val="Bodytext+6pt;Bold;Spacing0pt"/>
                <w:b w:val="off"/>
                <w:sz w:val="18"/>
                <w:szCs w:val="18"/>
              </w:rPr>
              <w:t>вого образа жизни (двига</w:t>
            </w:r>
            <w:r>
              <w:rPr>
                <w:rStyle w:val="Bodytext+6pt;Bold;Spacing0pt"/>
                <w:b w:val="off"/>
                <w:sz w:val="18"/>
                <w:szCs w:val="18"/>
              </w:rPr>
              <w:softHyphen/>
            </w:r>
            <w:r>
              <w:rPr>
                <w:rStyle w:val="Bodytext+6pt;Bold;Spacing0pt"/>
                <w:b w:val="off"/>
                <w:sz w:val="18"/>
                <w:szCs w:val="18"/>
              </w:rPr>
              <w:t>тельная активность, зака</w:t>
            </w:r>
            <w:r>
              <w:rPr>
                <w:rStyle w:val="Bodytext+6pt;Bold;Spacing0pt"/>
                <w:b w:val="off"/>
                <w:sz w:val="18"/>
                <w:szCs w:val="18"/>
              </w:rPr>
              <w:softHyphen/>
            </w:r>
            <w:r>
              <w:rPr>
                <w:rStyle w:val="Bodytext+6pt;Bold;Spacing0pt"/>
                <w:b w:val="off"/>
                <w:sz w:val="18"/>
                <w:szCs w:val="18"/>
              </w:rPr>
              <w:t>ливание, здоровое пита</w:t>
            </w:r>
            <w:r>
              <w:rPr>
                <w:rStyle w:val="Bodytext+6pt;Bold;Spacing0pt"/>
                <w:b w:val="off"/>
                <w:sz w:val="18"/>
                <w:szCs w:val="18"/>
              </w:rPr>
              <w:softHyphen/>
            </w:r>
            <w:r>
              <w:rPr>
                <w:rStyle w:val="Bodytext+6pt;Bold;Spacing0pt"/>
                <w:b w:val="off"/>
                <w:sz w:val="18"/>
                <w:szCs w:val="18"/>
              </w:rPr>
              <w:t>ние, правильная осанка) и старается их соблюдать</w:t>
            </w:r>
          </w:p>
        </w:tc>
        <w:tc>
          <w:tcPr>
            <w:cnfStyle w:val="100000000000"/>
            <w:tcW w:w="1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Основнойтекст1"/>
              <w:shd w:val="clear" w:color="auto" w:fill="auto"/>
              <w:spacing w:before="0" w:after="200" w:line="197" w:lineRule="exact"/>
              <w:rPr>
                <w:b/>
                <w:sz w:val="18"/>
                <w:szCs w:val="18"/>
              </w:rPr>
            </w:pPr>
            <w:r>
              <w:rPr>
                <w:rStyle w:val="Bodytext+6pt;Bold;Spacing0pt"/>
                <w:b w:val="off"/>
                <w:sz w:val="18"/>
                <w:szCs w:val="18"/>
              </w:rPr>
              <w:t>Называет атрибуты не</w:t>
            </w:r>
            <w:r>
              <w:rPr>
                <w:rStyle w:val="Bodytext+6pt;Bold;Spacing0pt"/>
                <w:b w:val="off"/>
                <w:sz w:val="18"/>
                <w:szCs w:val="18"/>
              </w:rPr>
              <w:softHyphen/>
            </w:r>
            <w:r>
              <w:rPr>
                <w:rStyle w:val="Bodytext+6pt;Bold;Spacing0pt"/>
                <w:b w:val="off"/>
                <w:sz w:val="18"/>
                <w:szCs w:val="18"/>
              </w:rPr>
              <w:t>которых видов спорта, имеет пре</w:t>
            </w:r>
            <w:r>
              <w:rPr>
                <w:rStyle w:val="Bodytext+6pt;Bold;Spacing0pt"/>
                <w:b w:val="off"/>
                <w:sz w:val="18"/>
                <w:szCs w:val="18"/>
              </w:rPr>
              <w:t>д</w:t>
            </w:r>
            <w:r>
              <w:rPr>
                <w:rStyle w:val="Bodytext+6pt;Bold;Spacing0pt"/>
                <w:b w:val="off"/>
                <w:sz w:val="18"/>
                <w:szCs w:val="18"/>
              </w:rPr>
              <w:t>почтение в выборе подвижных игр с правилами</w:t>
            </w:r>
          </w:p>
        </w:tc>
        <w:tc>
          <w:tcPr>
            <w:cnfStyle w:val="100000000000"/>
            <w:tcW w:w="1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Основнойтекст1"/>
              <w:shd w:val="clear" w:color="auto" w:fill="auto"/>
              <w:spacing w:before="0" w:after="200" w:line="197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Style w:val="Bodytext+6pt;Bold;Spacing0pt"/>
                <w:b w:val="off"/>
                <w:sz w:val="18"/>
                <w:szCs w:val="18"/>
              </w:rPr>
              <w:t>Выполняет ОРУ п</w:t>
            </w:r>
            <w:r>
              <w:rPr>
                <w:rStyle w:val="Bodytext+6pt;Bold;Spacing0pt"/>
                <w:b w:val="off"/>
                <w:sz w:val="18"/>
                <w:szCs w:val="18"/>
              </w:rPr>
              <w:t>о собственной иниц</w:t>
            </w:r>
            <w:r>
              <w:rPr>
                <w:rStyle w:val="Bodytext+6pt;Bold;Spacing0pt"/>
                <w:b w:val="off"/>
                <w:sz w:val="18"/>
                <w:szCs w:val="18"/>
              </w:rPr>
              <w:t>и</w:t>
            </w:r>
            <w:r>
              <w:rPr>
                <w:rStyle w:val="Bodytext+6pt;Bold;Spacing0pt"/>
                <w:b w:val="off"/>
                <w:sz w:val="18"/>
                <w:szCs w:val="18"/>
              </w:rPr>
              <w:t>ати</w:t>
            </w:r>
            <w:r>
              <w:rPr>
                <w:rStyle w:val="Bodytext+6pt;Bold;Spacing0pt"/>
                <w:b w:val="off"/>
                <w:sz w:val="18"/>
                <w:szCs w:val="18"/>
              </w:rPr>
              <w:softHyphen/>
            </w:r>
            <w:r>
              <w:rPr>
                <w:rStyle w:val="Bodytext+6pt;Bold;Spacing0pt"/>
                <w:b w:val="off"/>
                <w:sz w:val="18"/>
                <w:szCs w:val="18"/>
              </w:rPr>
              <w:t>ве, согласует движе</w:t>
            </w:r>
            <w:r>
              <w:rPr>
                <w:rStyle w:val="Bodytext+6pt;Bold;Spacing0pt"/>
                <w:b w:val="off"/>
                <w:sz w:val="18"/>
                <w:szCs w:val="18"/>
              </w:rPr>
              <w:t>ния рук и ног</w:t>
            </w:r>
          </w:p>
        </w:tc>
        <w:tc>
          <w:tcPr>
            <w:cnfStyle w:val="100000000000"/>
            <w:tcW w:w="1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Основнойтекст1"/>
              <w:shd w:val="clear" w:color="auto" w:fill="auto"/>
              <w:spacing w:before="0" w:after="200" w:line="197" w:lineRule="exact"/>
              <w:rPr>
                <w:b/>
                <w:sz w:val="18"/>
                <w:szCs w:val="18"/>
              </w:rPr>
            </w:pPr>
            <w:r>
              <w:rPr>
                <w:rStyle w:val="Bodytext+6pt;Bold;Spacing0pt"/>
                <w:b w:val="off"/>
                <w:sz w:val="18"/>
                <w:szCs w:val="18"/>
              </w:rPr>
              <w:t>Умеет прыгать в длин</w:t>
            </w:r>
            <w:r>
              <w:rPr>
                <w:rStyle w:val="Bodytext+6pt;Bold;Spacing0pt"/>
                <w:b w:val="off"/>
                <w:sz w:val="18"/>
                <w:szCs w:val="18"/>
              </w:rPr>
              <w:t>у с места, с разбега, в вы</w:t>
            </w:r>
            <w:r>
              <w:rPr>
                <w:rStyle w:val="Bodytext+6pt;Bold;Spacing0pt"/>
                <w:b w:val="off"/>
                <w:sz w:val="18"/>
                <w:szCs w:val="18"/>
              </w:rPr>
              <w:softHyphen/>
            </w:r>
            <w:r>
              <w:rPr>
                <w:rStyle w:val="Bodytext+6pt;Bold;Spacing0pt"/>
                <w:b w:val="off"/>
                <w:sz w:val="18"/>
                <w:szCs w:val="18"/>
              </w:rPr>
              <w:t>соту</w:t>
            </w:r>
            <w:r>
              <w:rPr>
                <w:rStyle w:val="Bodytext+6pt;Bold;Spacing0pt"/>
                <w:b w:val="off"/>
                <w:sz w:val="18"/>
                <w:szCs w:val="18"/>
              </w:rPr>
              <w:t xml:space="preserve"> с разбега, через ск</w:t>
            </w:r>
            <w:r>
              <w:rPr>
                <w:rStyle w:val="Bodytext+6pt;Bold;Spacing0pt"/>
                <w:b w:val="off"/>
                <w:sz w:val="18"/>
                <w:szCs w:val="18"/>
              </w:rPr>
              <w:t>а</w:t>
            </w:r>
            <w:r>
              <w:rPr>
                <w:rStyle w:val="Bodytext+6pt;Bold;Spacing0pt"/>
                <w:b w:val="off"/>
                <w:sz w:val="18"/>
                <w:szCs w:val="18"/>
              </w:rPr>
              <w:t>калку</w:t>
            </w:r>
          </w:p>
        </w:tc>
        <w:tc>
          <w:tcPr>
            <w:cnfStyle w:val="100000000000"/>
            <w:tcW w:w="1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Основнойтекст1"/>
              <w:shd w:val="clear" w:color="auto" w:fill="auto"/>
              <w:spacing w:before="0" w:after="200" w:line="197" w:lineRule="exact"/>
              <w:rPr>
                <w:b/>
                <w:sz w:val="18"/>
                <w:szCs w:val="18"/>
              </w:rPr>
            </w:pPr>
            <w:r>
              <w:rPr>
                <w:rStyle w:val="Bodytext+6pt;Bold;Spacing0pt"/>
                <w:b w:val="off"/>
                <w:sz w:val="18"/>
                <w:szCs w:val="18"/>
              </w:rPr>
              <w:t>Умеет перестра</w:t>
            </w:r>
            <w:r>
              <w:rPr>
                <w:rStyle w:val="Bodytext+6pt;Bold;Spacing0pt"/>
                <w:b w:val="off"/>
                <w:sz w:val="18"/>
                <w:szCs w:val="18"/>
              </w:rPr>
              <w:t>и</w:t>
            </w:r>
            <w:r>
              <w:rPr>
                <w:rStyle w:val="Bodytext+6pt;Bold;Spacing0pt"/>
                <w:b w:val="off"/>
                <w:sz w:val="18"/>
                <w:szCs w:val="18"/>
              </w:rPr>
              <w:t>ваться в 3—4 к</w:t>
            </w:r>
            <w:r>
              <w:rPr>
                <w:rStyle w:val="Bodytext+6pt;Bold;Spacing0pt"/>
                <w:b w:val="off"/>
                <w:sz w:val="18"/>
                <w:szCs w:val="18"/>
              </w:rPr>
              <w:t>о</w:t>
            </w:r>
            <w:r>
              <w:rPr>
                <w:rStyle w:val="Bodytext+6pt;Bold;Spacing0pt"/>
                <w:b w:val="off"/>
                <w:sz w:val="18"/>
                <w:szCs w:val="18"/>
              </w:rPr>
              <w:t>лонны, в 2—3 круга на ходу, в 2 ше</w:t>
            </w:r>
            <w:r>
              <w:rPr>
                <w:rStyle w:val="Bodytext+6pt;Bold;Spacing0pt"/>
                <w:b w:val="off"/>
                <w:sz w:val="18"/>
                <w:szCs w:val="18"/>
              </w:rPr>
              <w:softHyphen/>
            </w:r>
            <w:r>
              <w:rPr>
                <w:rStyle w:val="Bodytext+6pt;Bold;Spacing0pt"/>
                <w:b w:val="off"/>
                <w:sz w:val="18"/>
                <w:szCs w:val="18"/>
              </w:rPr>
              <w:t>ренги после пересчета, соблюдаем интерв</w:t>
            </w:r>
            <w:r>
              <w:rPr>
                <w:rStyle w:val="Bodytext+6pt;Bold;Spacing0pt"/>
                <w:b w:val="off"/>
                <w:sz w:val="18"/>
                <w:szCs w:val="18"/>
              </w:rPr>
              <w:t>а</w:t>
            </w:r>
            <w:r>
              <w:rPr>
                <w:rStyle w:val="Bodytext+6pt;Bold;Spacing0pt"/>
                <w:b w:val="off"/>
                <w:sz w:val="18"/>
                <w:szCs w:val="18"/>
              </w:rPr>
              <w:t>лы в передвижении</w:t>
            </w:r>
          </w:p>
        </w:tc>
        <w:tc>
          <w:tcPr>
            <w:cnfStyle w:val="100000000000"/>
            <w:tcW w:w="1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Основнойтекст1"/>
              <w:shd w:val="clear" w:color="auto" w:fill="auto"/>
              <w:spacing w:before="0" w:after="200" w:line="197" w:lineRule="exact"/>
              <w:rPr>
                <w:b/>
                <w:sz w:val="18"/>
                <w:szCs w:val="18"/>
              </w:rPr>
            </w:pPr>
            <w:r>
              <w:rPr>
                <w:rStyle w:val="Bodytext+6pt;Bold;Spacing0pt"/>
                <w:b w:val="off"/>
                <w:sz w:val="18"/>
                <w:szCs w:val="18"/>
              </w:rPr>
              <w:t>Умеет метать пре</w:t>
            </w:r>
            <w:r>
              <w:rPr>
                <w:rStyle w:val="Bodytext+6pt;Bold;Spacing0pt"/>
                <w:b w:val="off"/>
                <w:sz w:val="18"/>
                <w:szCs w:val="18"/>
              </w:rPr>
              <w:t>д</w:t>
            </w:r>
            <w:r>
              <w:rPr>
                <w:rStyle w:val="Bodytext+6pt;Bold;Spacing0pt"/>
                <w:b w:val="off"/>
                <w:sz w:val="18"/>
                <w:szCs w:val="18"/>
              </w:rPr>
              <w:t>меты правой и левой руками в вертикал</w:t>
            </w:r>
            <w:r>
              <w:rPr>
                <w:rStyle w:val="Bodytext+6pt;Bold;Spacing0pt"/>
                <w:b w:val="off"/>
                <w:sz w:val="18"/>
                <w:szCs w:val="18"/>
              </w:rPr>
              <w:t>ь</w:t>
            </w:r>
            <w:r>
              <w:rPr>
                <w:rStyle w:val="Bodytext+6pt;Bold;Spacing0pt"/>
                <w:b w:val="off"/>
                <w:sz w:val="18"/>
                <w:szCs w:val="18"/>
              </w:rPr>
              <w:t>ную и гори</w:t>
            </w:r>
            <w:r>
              <w:rPr>
                <w:rStyle w:val="Bodytext+6pt;Bold;Spacing0pt"/>
                <w:b w:val="off"/>
                <w:sz w:val="18"/>
                <w:szCs w:val="18"/>
              </w:rPr>
              <w:softHyphen/>
            </w:r>
            <w:r>
              <w:rPr>
                <w:rStyle w:val="Bodytext+6pt;Bold;Spacing0pt"/>
                <w:b w:val="off"/>
                <w:sz w:val="18"/>
                <w:szCs w:val="18"/>
              </w:rPr>
              <w:t>зонтальную цель, в дви</w:t>
            </w:r>
            <w:r>
              <w:rPr>
                <w:rStyle w:val="Bodytext+6pt;Bold;Spacing0pt"/>
                <w:b w:val="off"/>
                <w:sz w:val="18"/>
                <w:szCs w:val="18"/>
              </w:rPr>
              <w:softHyphen/>
            </w:r>
            <w:r>
              <w:rPr>
                <w:rStyle w:val="Bodytext+6pt;Bold;Spacing0pt"/>
                <w:b w:val="off"/>
                <w:sz w:val="18"/>
                <w:szCs w:val="18"/>
              </w:rPr>
              <w:t>жущуюся цель, отбивает и ловит мяч</w:t>
            </w:r>
          </w:p>
        </w:tc>
        <w:tc>
          <w:tcPr>
            <w:cnfStyle w:val="100000000000"/>
            <w:tcW w:w="1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-94"/>
              <w:jc w:val="center"/>
              <w:rPr>
                <w:rFonts w:ascii="Times New Roman" w:cs="Times New Roman" w:hAnsi="Times New Roman"/>
                <w:sz w:val="15"/>
                <w:szCs w:val="15"/>
              </w:rPr>
            </w:pPr>
            <w:r>
              <w:rPr>
                <w:rStyle w:val="Bodytext(10)+7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>
        <w:trPr/>
        <w:tc>
          <w:tcPr>
            <w:cnfStyle w:val="001000100000"/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cnfStyle w:val="000000100000"/>
            <w:tcW w:w="21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cnfStyle w:val="000000100000"/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С</w:t>
            </w:r>
            <w:r>
              <w:rPr>
                <w:rFonts w:ascii="Times New Roman" w:cs="Times New Roman" w:hAnsi="Times New Roman"/>
                <w:sz w:val="14"/>
                <w:szCs w:val="18"/>
              </w:rPr>
              <w:t>ентябрь</w:t>
            </w:r>
          </w:p>
        </w:tc>
        <w:tc>
          <w:tcPr>
            <w:cnfStyle w:val="00000010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май</w:t>
            </w:r>
          </w:p>
        </w:tc>
        <w:tc>
          <w:tcPr>
            <w:cnfStyle w:val="00000010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С</w:t>
            </w:r>
            <w:r>
              <w:rPr>
                <w:rFonts w:ascii="Times New Roman" w:cs="Times New Roman" w:hAnsi="Times New Roman"/>
                <w:sz w:val="14"/>
                <w:szCs w:val="18"/>
              </w:rPr>
              <w:t>ентябрь</w:t>
            </w:r>
          </w:p>
        </w:tc>
        <w:tc>
          <w:tcPr>
            <w:cnfStyle w:val="00000010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май</w:t>
            </w:r>
          </w:p>
        </w:tc>
        <w:tc>
          <w:tcPr>
            <w:cnfStyle w:val="00000010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сентябрь</w:t>
            </w:r>
          </w:p>
        </w:tc>
        <w:tc>
          <w:tcPr>
            <w:cnfStyle w:val="00000010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май</w:t>
            </w:r>
          </w:p>
        </w:tc>
        <w:tc>
          <w:tcPr>
            <w:cnfStyle w:val="00000010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сентябрь</w:t>
            </w:r>
          </w:p>
        </w:tc>
        <w:tc>
          <w:tcPr>
            <w:cnfStyle w:val="00000010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май</w:t>
            </w:r>
          </w:p>
        </w:tc>
        <w:tc>
          <w:tcPr>
            <w:cnfStyle w:val="00000010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сентябрь</w:t>
            </w:r>
          </w:p>
        </w:tc>
        <w:tc>
          <w:tcPr>
            <w:cnfStyle w:val="00000010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май</w:t>
            </w:r>
          </w:p>
        </w:tc>
        <w:tc>
          <w:tcPr>
            <w:cnfStyle w:val="00000010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сентябрь</w:t>
            </w:r>
          </w:p>
        </w:tc>
        <w:tc>
          <w:tcPr>
            <w:cnfStyle w:val="00000010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май</w:t>
            </w:r>
          </w:p>
        </w:tc>
        <w:tc>
          <w:tcPr>
            <w:cnfStyle w:val="00000010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сентябрь</w:t>
            </w:r>
          </w:p>
        </w:tc>
        <w:tc>
          <w:tcPr>
            <w:cnfStyle w:val="00000010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май</w:t>
            </w:r>
          </w:p>
        </w:tc>
      </w:tr>
      <w:tr>
        <w:trPr/>
        <w:tc>
          <w:tcPr>
            <w:cnfStyle w:val="001000010000"/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ListParagraph"/>
              <w:numPr>
                <w:ilvl w:val="0"/>
                <w:numId w:val="12"/>
              </w:numPr>
              <w:ind w:left="317"/>
              <w:rPr>
                <w:rFonts w:ascii="Times New Roman" w:cs="Times New Roman" w:hAnsi="Times New Roman"/>
                <w:sz w:val="18"/>
                <w:szCs w:val="20"/>
              </w:rPr>
            </w:pPr>
          </w:p>
        </w:tc>
        <w:tc>
          <w:tcPr>
            <w:cnfStyle w:val="000000010000"/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К.Лия</w:t>
            </w:r>
          </w:p>
        </w:tc>
        <w:tc>
          <w:tcPr>
            <w:cnfStyle w:val="000000010000"/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</w:rPr>
            </w:pPr>
          </w:p>
        </w:tc>
      </w:tr>
      <w:tr>
        <w:trPr/>
        <w:tc>
          <w:tcPr>
            <w:cnfStyle w:val="001000100000"/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ListParagraph"/>
              <w:numPr>
                <w:ilvl w:val="0"/>
                <w:numId w:val="12"/>
              </w:numPr>
              <w:ind w:left="284" w:hanging="284"/>
              <w:rPr>
                <w:rFonts w:ascii="Times New Roman" w:cs="Times New Roman" w:hAnsi="Times New Roman"/>
                <w:sz w:val="18"/>
                <w:szCs w:val="20"/>
              </w:rPr>
            </w:pPr>
          </w:p>
        </w:tc>
        <w:tc>
          <w:tcPr>
            <w:cnfStyle w:val="000000100000"/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Л.София</w:t>
            </w:r>
          </w:p>
        </w:tc>
        <w:tc>
          <w:tcPr>
            <w:cnfStyle w:val="000000100000"/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10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10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10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10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10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10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7</w:t>
            </w:r>
          </w:p>
        </w:tc>
        <w:tc>
          <w:tcPr>
            <w:cnfStyle w:val="00000010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</w:rPr>
            </w:pPr>
          </w:p>
        </w:tc>
      </w:tr>
      <w:tr>
        <w:trPr/>
        <w:tc>
          <w:tcPr>
            <w:cnfStyle w:val="001000010000"/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ListParagraph"/>
              <w:numPr>
                <w:ilvl w:val="0"/>
                <w:numId w:val="12"/>
              </w:numPr>
              <w:ind w:left="284" w:hanging="284"/>
              <w:rPr>
                <w:rFonts w:ascii="Times New Roman" w:cs="Times New Roman" w:hAnsi="Times New Roman"/>
                <w:sz w:val="18"/>
                <w:szCs w:val="20"/>
              </w:rPr>
            </w:pPr>
          </w:p>
        </w:tc>
        <w:tc>
          <w:tcPr>
            <w:cnfStyle w:val="000000010000"/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С.Платон</w:t>
            </w:r>
          </w:p>
        </w:tc>
        <w:tc>
          <w:tcPr>
            <w:cnfStyle w:val="000000010000"/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</w:rPr>
            </w:pPr>
          </w:p>
        </w:tc>
      </w:tr>
      <w:tr>
        <w:trPr/>
        <w:tc>
          <w:tcPr>
            <w:cnfStyle w:val="001000100000"/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ListParagraph"/>
              <w:numPr>
                <w:ilvl w:val="0"/>
                <w:numId w:val="12"/>
              </w:numPr>
              <w:ind w:left="284" w:hanging="284"/>
              <w:rPr>
                <w:rFonts w:ascii="Times New Roman" w:cs="Times New Roman" w:hAnsi="Times New Roman"/>
                <w:sz w:val="18"/>
                <w:szCs w:val="20"/>
              </w:rPr>
            </w:pPr>
          </w:p>
        </w:tc>
        <w:tc>
          <w:tcPr>
            <w:cnfStyle w:val="000000100000"/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Ш.Арина</w:t>
            </w:r>
          </w:p>
        </w:tc>
        <w:tc>
          <w:tcPr>
            <w:cnfStyle w:val="000000100000"/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10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10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10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10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10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10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10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</w:rPr>
            </w:pPr>
          </w:p>
        </w:tc>
      </w:tr>
      <w:tr>
        <w:trPr/>
        <w:tc>
          <w:tcPr>
            <w:cnfStyle w:val="001000010000"/>
            <w:tcW w:w="25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Style w:val="Bodytext(10)+7"/>
                <w:rFonts w:eastAsiaTheme="minorHAnsi"/>
                <w:sz w:val="16"/>
                <w:szCs w:val="22"/>
                <w:shd w:val="clear" w:color="auto" w:fill="ffffff"/>
              </w:rPr>
            </w:pPr>
          </w:p>
          <w:p>
            <w:pPr>
              <w:rPr>
                <w:rFonts w:ascii="Times New Roman" w:cs="Times New Roman" w:hAnsi="Times New Roman"/>
              </w:rPr>
            </w:pPr>
            <w:r>
              <w:rPr>
                <w:rStyle w:val="Bodytext(10)+7"/>
                <w:rFonts w:eastAsiaTheme="minorHAnsi"/>
                <w:sz w:val="16"/>
                <w:szCs w:val="22"/>
                <w:shd w:val="clear" w:color="auto" w:fill="ffffff"/>
              </w:rPr>
              <w:t>Итоговый показа</w:t>
            </w:r>
            <w:r>
              <w:rPr>
                <w:rStyle w:val="Bodytext(10)+7"/>
                <w:rFonts w:eastAsiaTheme="minorHAnsi"/>
                <w:sz w:val="16"/>
                <w:szCs w:val="22"/>
                <w:shd w:val="clear" w:color="auto" w:fill="ffffff"/>
              </w:rPr>
              <w:softHyphen/>
            </w:r>
            <w:r>
              <w:rPr>
                <w:rStyle w:val="Bodytext(10)+7"/>
                <w:rFonts w:eastAsiaTheme="minorHAnsi"/>
                <w:sz w:val="16"/>
                <w:szCs w:val="22"/>
                <w:shd w:val="clear" w:color="auto" w:fill="ffffff"/>
              </w:rPr>
              <w:t>тель по группе (сред</w:t>
            </w:r>
            <w:r>
              <w:rPr>
                <w:rStyle w:val="Bodytext(10)+7"/>
                <w:rFonts w:eastAsiaTheme="minorHAnsi"/>
                <w:sz w:val="16"/>
                <w:szCs w:val="22"/>
                <w:shd w:val="clear" w:color="auto" w:fill="ffffff"/>
              </w:rPr>
              <w:softHyphen/>
            </w:r>
            <w:r>
              <w:rPr>
                <w:rStyle w:val="Bodytext(10)+7"/>
                <w:rFonts w:eastAsiaTheme="minorHAnsi"/>
                <w:sz w:val="16"/>
                <w:szCs w:val="22"/>
                <w:shd w:val="clear" w:color="auto" w:fill="ffffff"/>
              </w:rPr>
              <w:t>нее значение)</w:t>
            </w:r>
          </w:p>
        </w:tc>
        <w:tc>
          <w:tcPr>
            <w:cnfStyle w:val="000000010000"/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4.7</w:t>
            </w:r>
          </w:p>
        </w:tc>
        <w:tc>
          <w:tcPr>
            <w:cnfStyle w:val="00000001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4.7</w:t>
            </w:r>
          </w:p>
        </w:tc>
        <w:tc>
          <w:tcPr>
            <w:cnfStyle w:val="00000001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5.5</w:t>
            </w:r>
          </w:p>
        </w:tc>
        <w:tc>
          <w:tcPr>
            <w:cnfStyle w:val="000000010000"/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</w:rPr>
            </w:pPr>
          </w:p>
        </w:tc>
      </w:tr>
    </w:tbl>
    <w:p/>
    <w:p/>
    <w:p>
      <w:pPr>
        <w:pStyle w:val="Heading#2"/>
        <w:keepNext w:val="on"/>
        <w:keepLines w:val="on"/>
        <w:shd w:val="clear" w:color="auto" w:fill="auto"/>
        <w:spacing w:after="76" w:line="220" w:lineRule="exact"/>
        <w:ind w:left="40"/>
        <w:rPr>
          <w:b/>
        </w:rPr>
      </w:pPr>
    </w:p>
    <w:p>
      <w:pPr>
        <w:pStyle w:val="Heading#2"/>
        <w:keepNext w:val="on"/>
        <w:keepLines w:val="on"/>
        <w:shd w:val="clear" w:color="auto" w:fill="auto"/>
        <w:spacing w:after="76" w:line="220" w:lineRule="exact"/>
        <w:ind w:left="40"/>
        <w:rPr>
          <w:b/>
          <w:sz w:val="28"/>
          <w:szCs w:val="28"/>
        </w:rPr>
      </w:pPr>
    </w:p>
    <w:p>
      <w:pPr>
        <w:pStyle w:val="Heading#2"/>
        <w:keepNext w:val="on"/>
        <w:keepLines w:val="on"/>
        <w:shd w:val="clear" w:color="auto" w:fill="auto"/>
        <w:spacing w:after="76" w:line="220" w:lineRule="exact"/>
        <w:ind w:left="40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Образовательная область «</w:t>
      </w:r>
      <w:r>
        <w:rPr>
          <w:b/>
          <w:sz w:val="28"/>
          <w:szCs w:val="28"/>
        </w:rPr>
        <w:t xml:space="preserve">Художественно – эстетическое </w:t>
      </w:r>
      <w:r>
        <w:rPr>
          <w:b/>
          <w:sz w:val="28"/>
          <w:szCs w:val="28"/>
        </w:rPr>
        <w:t>развитие»</w:t>
      </w:r>
    </w:p>
    <w:p>
      <w:pPr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Группа</w:t>
      </w:r>
      <w:r>
        <w:rPr>
          <w:rFonts w:ascii="Times New Roman" w:cs="Times New Roman" w:hAnsi="Times New Roman"/>
          <w:b/>
          <w:sz w:val="28"/>
          <w:szCs w:val="28"/>
        </w:rPr>
        <w:t>: Подготовительная</w:t>
      </w:r>
    </w:p>
    <w:tbl>
      <w:tblPr>
        <w:tblStyle w:val="TableGrid"/>
        <w:tblW w:w="15976" w:type="dxa"/>
        <w:tblInd w:w="108" w:type="dxa"/>
        <w:tblLayout w:type="fixed"/>
        <w:tblLook w:val="04A0"/>
      </w:tblPr>
      <w:tblGrid>
        <w:gridCol w:w="425"/>
        <w:gridCol w:w="1844"/>
        <w:gridCol w:w="992"/>
        <w:gridCol w:w="709"/>
        <w:gridCol w:w="993"/>
        <w:gridCol w:w="708"/>
        <w:gridCol w:w="992"/>
        <w:gridCol w:w="851"/>
        <w:gridCol w:w="1134"/>
        <w:gridCol w:w="709"/>
        <w:gridCol w:w="992"/>
        <w:gridCol w:w="708"/>
        <w:gridCol w:w="779"/>
        <w:gridCol w:w="781"/>
        <w:gridCol w:w="992"/>
        <w:gridCol w:w="850"/>
        <w:gridCol w:w="851"/>
        <w:gridCol w:w="666"/>
      </w:tblGrid>
      <w:tr>
        <w:trPr/>
        <w:tc>
          <w:tcPr>
            <w:cnfStyle w:val="101000000000"/>
            <w:tcW w:w="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№ 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п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/п</w:t>
            </w:r>
          </w:p>
        </w:tc>
        <w:tc>
          <w:tcPr>
            <w:cnfStyle w:val="100000000000"/>
            <w:tcW w:w="18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Ф.И.О.</w:t>
            </w:r>
          </w:p>
          <w:p>
            <w:pPr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ребенка</w:t>
            </w:r>
          </w:p>
        </w:tc>
        <w:tc>
          <w:tcPr>
            <w:cnfStyle w:val="100000000000"/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Основнойтекст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Знает некоторые виды искусства, имеет предпочтение в выб</w:t>
            </w:r>
            <w:r>
              <w:rPr>
                <w:sz w:val="15"/>
                <w:szCs w:val="15"/>
              </w:rPr>
              <w:t>о</w:t>
            </w:r>
            <w:r>
              <w:rPr>
                <w:sz w:val="15"/>
                <w:szCs w:val="15"/>
              </w:rPr>
              <w:t>ре вида искусства для восприятия, эмоци</w:t>
            </w:r>
            <w:r>
              <w:rPr>
                <w:sz w:val="15"/>
                <w:szCs w:val="15"/>
              </w:rPr>
              <w:t>о</w:t>
            </w:r>
            <w:r>
              <w:rPr>
                <w:sz w:val="15"/>
                <w:szCs w:val="15"/>
              </w:rPr>
              <w:t>нально реагирует в процессе восприятия</w:t>
            </w:r>
          </w:p>
        </w:tc>
        <w:tc>
          <w:tcPr>
            <w:cnfStyle w:val="100000000000"/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Основнойтекст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Знает направления народного творчества, может использовать их элементы в театр</w:t>
            </w:r>
            <w:r>
              <w:rPr>
                <w:sz w:val="15"/>
                <w:szCs w:val="15"/>
              </w:rPr>
              <w:t>а</w:t>
            </w:r>
            <w:r>
              <w:rPr>
                <w:sz w:val="15"/>
                <w:szCs w:val="15"/>
              </w:rPr>
              <w:t>лизованной деятел</w:t>
            </w:r>
            <w:r>
              <w:rPr>
                <w:sz w:val="15"/>
                <w:szCs w:val="15"/>
              </w:rPr>
              <w:t>ь</w:t>
            </w:r>
            <w:r>
              <w:rPr>
                <w:sz w:val="15"/>
                <w:szCs w:val="15"/>
              </w:rPr>
              <w:t>ности</w:t>
            </w:r>
          </w:p>
        </w:tc>
        <w:tc>
          <w:tcPr>
            <w:cnfStyle w:val="100000000000"/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Основнойтекст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Создает модели одного и того же предмета из разных видов констру</w:t>
            </w:r>
            <w:r>
              <w:rPr>
                <w:sz w:val="15"/>
                <w:szCs w:val="15"/>
              </w:rPr>
              <w:t>к</w:t>
            </w:r>
            <w:r>
              <w:rPr>
                <w:sz w:val="15"/>
                <w:szCs w:val="15"/>
              </w:rPr>
              <w:t>тора и бумаги (оригами) п рисунку и словесной инструкции</w:t>
            </w:r>
          </w:p>
        </w:tc>
        <w:tc>
          <w:tcPr>
            <w:cnfStyle w:val="100000000000"/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Основнойтекст1"/>
              <w:shd w:val="clear" w:color="auto" w:fill="auto"/>
              <w:spacing w:before="0" w:after="0" w:line="197" w:lineRule="exact"/>
              <w:ind w:firstLine="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Создает индивидуал</w:t>
            </w:r>
            <w:r>
              <w:rPr>
                <w:sz w:val="15"/>
                <w:szCs w:val="15"/>
              </w:rPr>
              <w:t>ь</w:t>
            </w:r>
            <w:r>
              <w:rPr>
                <w:sz w:val="15"/>
                <w:szCs w:val="15"/>
              </w:rPr>
              <w:t>ные и  коллективные рисунки и декоративные композиции, используя разные материалы и способы создания</w:t>
            </w:r>
          </w:p>
        </w:tc>
        <w:tc>
          <w:tcPr>
            <w:cnfStyle w:val="100000000000"/>
            <w:tcW w:w="1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Основнойтекст1"/>
              <w:shd w:val="clear" w:color="auto" w:fill="auto"/>
              <w:spacing w:before="0" w:after="0" w:line="197" w:lineRule="exact"/>
              <w:ind w:left="-10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Правильно пользуется ножницами, может резать по извилистой линии, по кругу, может вырезать цепочку предметов из сложенной бумаги</w:t>
            </w:r>
          </w:p>
        </w:tc>
        <w:tc>
          <w:tcPr>
            <w:cnfStyle w:val="100000000000"/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Основнойтекст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Умеет выразительно и ритмично двигат</w:t>
            </w:r>
            <w:r>
              <w:rPr>
                <w:sz w:val="15"/>
                <w:szCs w:val="15"/>
              </w:rPr>
              <w:t>ь</w:t>
            </w:r>
            <w:r>
              <w:rPr>
                <w:sz w:val="15"/>
                <w:szCs w:val="15"/>
              </w:rPr>
              <w:t>ся в соответствии с характером музыки, испытывает эмоц</w:t>
            </w:r>
            <w:r>
              <w:rPr>
                <w:sz w:val="15"/>
                <w:szCs w:val="15"/>
              </w:rPr>
              <w:t>и</w:t>
            </w:r>
            <w:r>
              <w:rPr>
                <w:sz w:val="15"/>
                <w:szCs w:val="15"/>
              </w:rPr>
              <w:t>ональное удовол</w:t>
            </w:r>
            <w:r>
              <w:rPr>
                <w:sz w:val="15"/>
                <w:szCs w:val="15"/>
              </w:rPr>
              <w:t>ь</w:t>
            </w:r>
            <w:r>
              <w:rPr>
                <w:sz w:val="15"/>
                <w:szCs w:val="15"/>
              </w:rPr>
              <w:t>ствие</w:t>
            </w:r>
          </w:p>
        </w:tc>
        <w:tc>
          <w:tcPr>
            <w:cnfStyle w:val="100000000000"/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Основнойтекст1"/>
              <w:shd w:val="clear" w:color="auto" w:fill="auto"/>
              <w:spacing w:before="0"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Исполняет сольно и в ансамбле на детских муз. инструментах несло</w:t>
            </w:r>
            <w:r>
              <w:rPr>
                <w:sz w:val="15"/>
                <w:szCs w:val="15"/>
              </w:rPr>
              <w:t>ж</w:t>
            </w:r>
            <w:r>
              <w:rPr>
                <w:sz w:val="15"/>
                <w:szCs w:val="15"/>
              </w:rPr>
              <w:t>ные песни и мелодии; может петь в сопрово</w:t>
            </w:r>
            <w:r>
              <w:rPr>
                <w:sz w:val="15"/>
                <w:szCs w:val="15"/>
              </w:rPr>
              <w:t>ж</w:t>
            </w:r>
            <w:r>
              <w:rPr>
                <w:sz w:val="15"/>
                <w:szCs w:val="15"/>
              </w:rPr>
              <w:t>дении муз. инструмента, индивидуально и ко</w:t>
            </w:r>
            <w:r>
              <w:rPr>
                <w:sz w:val="15"/>
                <w:szCs w:val="15"/>
              </w:rPr>
              <w:t>л</w:t>
            </w:r>
            <w:r>
              <w:rPr>
                <w:sz w:val="15"/>
                <w:szCs w:val="15"/>
              </w:rPr>
              <w:t>лективно</w:t>
            </w:r>
          </w:p>
        </w:tc>
        <w:tc>
          <w:tcPr>
            <w:cnfStyle w:val="100000000000"/>
            <w:tcW w:w="1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-94"/>
              <w:jc w:val="both"/>
              <w:rPr>
                <w:rFonts w:ascii="Times New Roman" w:cs="Times New Roman" w:hAnsi="Times New Roman"/>
                <w:sz w:val="15"/>
                <w:szCs w:val="15"/>
              </w:rPr>
            </w:pPr>
            <w:r>
              <w:rPr>
                <w:rStyle w:val="Bodytext(10)+7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>
        <w:trPr/>
        <w:tc>
          <w:tcPr>
            <w:cnfStyle w:val="001000100000"/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cnfStyle w:val="000000100000"/>
            <w:tcW w:w="18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cs="Times New Roman" w:hAnsi="Times New Roman"/>
                <w:sz w:val="18"/>
                <w:szCs w:val="18"/>
              </w:rPr>
            </w:pPr>
          </w:p>
        </w:tc>
        <w:tc>
          <w:tcPr>
            <w:cnfStyle w:val="000000100000"/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сентябрь</w:t>
            </w:r>
          </w:p>
        </w:tc>
        <w:tc>
          <w:tcPr>
            <w:cnfStyle w:val="000000100000"/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май</w:t>
            </w:r>
          </w:p>
        </w:tc>
        <w:tc>
          <w:tcPr>
            <w:cnfStyle w:val="000000100000"/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сентябрь</w:t>
            </w:r>
          </w:p>
        </w:tc>
        <w:tc>
          <w:tcPr>
            <w:cnfStyle w:val="000000100000"/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май</w:t>
            </w:r>
          </w:p>
        </w:tc>
        <w:tc>
          <w:tcPr>
            <w:cnfStyle w:val="000000100000"/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сентябрь</w:t>
            </w:r>
          </w:p>
        </w:tc>
        <w:tc>
          <w:tcPr>
            <w:cnfStyle w:val="000000100000"/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май</w:t>
            </w:r>
          </w:p>
        </w:tc>
        <w:tc>
          <w:tcPr>
            <w:cnfStyle w:val="00000010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сентябрь</w:t>
            </w:r>
          </w:p>
        </w:tc>
        <w:tc>
          <w:tcPr>
            <w:cnfStyle w:val="000000100000"/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май</w:t>
            </w:r>
          </w:p>
        </w:tc>
        <w:tc>
          <w:tcPr>
            <w:cnfStyle w:val="000000100000"/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сентябрь</w:t>
            </w:r>
          </w:p>
        </w:tc>
        <w:tc>
          <w:tcPr>
            <w:cnfStyle w:val="000000100000"/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май</w:t>
            </w:r>
          </w:p>
        </w:tc>
        <w:tc>
          <w:tcPr>
            <w:cnfStyle w:val="000000100000"/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сентябрь</w:t>
            </w:r>
          </w:p>
        </w:tc>
        <w:tc>
          <w:tcPr>
            <w:cnfStyle w:val="000000100000"/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май</w:t>
            </w:r>
          </w:p>
        </w:tc>
        <w:tc>
          <w:tcPr>
            <w:cnfStyle w:val="000000100000"/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сентябрь</w:t>
            </w:r>
          </w:p>
        </w:tc>
        <w:tc>
          <w:tcPr>
            <w:cnfStyle w:val="000000100000"/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май</w:t>
            </w:r>
          </w:p>
        </w:tc>
        <w:tc>
          <w:tcPr>
            <w:cnfStyle w:val="000000100000"/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сентябрь</w:t>
            </w:r>
          </w:p>
        </w:tc>
        <w:tc>
          <w:tcPr>
            <w:cnfStyle w:val="000000100000"/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  <w:sz w:val="14"/>
                <w:szCs w:val="18"/>
              </w:rPr>
            </w:pPr>
            <w:r>
              <w:rPr>
                <w:rFonts w:ascii="Times New Roman" w:cs="Times New Roman" w:hAnsi="Times New Roman"/>
                <w:sz w:val="14"/>
                <w:szCs w:val="18"/>
              </w:rPr>
              <w:t>май</w:t>
            </w:r>
          </w:p>
        </w:tc>
      </w:tr>
      <w:tr>
        <w:trPr/>
        <w:tc>
          <w:tcPr>
            <w:cnfStyle w:val="001000010000"/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ListParagraph"/>
              <w:numPr>
                <w:ilvl w:val="0"/>
                <w:numId w:val="13"/>
              </w:numPr>
              <w:ind w:left="317"/>
              <w:rPr>
                <w:rFonts w:ascii="Times New Roman" w:cs="Times New Roman" w:hAnsi="Times New Roman"/>
                <w:sz w:val="18"/>
                <w:szCs w:val="20"/>
              </w:rPr>
            </w:pPr>
          </w:p>
        </w:tc>
        <w:tc>
          <w:tcPr>
            <w:cnfStyle w:val="000000010000"/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К.Лия</w:t>
            </w:r>
          </w:p>
        </w:tc>
        <w:tc>
          <w:tcPr>
            <w:cnfStyle w:val="000000010000"/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010000"/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010000"/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010000"/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010000"/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7.7</w:t>
            </w:r>
          </w:p>
        </w:tc>
        <w:tc>
          <w:tcPr>
            <w:cnfStyle w:val="000000010000"/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</w:rPr>
            </w:pPr>
          </w:p>
        </w:tc>
      </w:tr>
      <w:tr>
        <w:trPr/>
        <w:tc>
          <w:tcPr>
            <w:cnfStyle w:val="001000100000"/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ListParagraph"/>
              <w:numPr>
                <w:ilvl w:val="0"/>
                <w:numId w:val="13"/>
              </w:numPr>
              <w:ind w:left="284" w:hanging="284"/>
              <w:rPr>
                <w:rFonts w:ascii="Times New Roman" w:cs="Times New Roman" w:hAnsi="Times New Roman"/>
                <w:sz w:val="18"/>
                <w:szCs w:val="20"/>
              </w:rPr>
            </w:pPr>
          </w:p>
        </w:tc>
        <w:tc>
          <w:tcPr>
            <w:cnfStyle w:val="000000100000"/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Л.София</w:t>
            </w:r>
          </w:p>
        </w:tc>
        <w:tc>
          <w:tcPr>
            <w:cnfStyle w:val="000000100000"/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cnfStyle w:val="000000100000"/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100000"/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cnfStyle w:val="000000100000"/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100000"/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100000"/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100000"/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100000"/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5.5</w:t>
            </w:r>
          </w:p>
        </w:tc>
        <w:tc>
          <w:tcPr>
            <w:cnfStyle w:val="000000100000"/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</w:rPr>
            </w:pPr>
          </w:p>
        </w:tc>
      </w:tr>
      <w:tr>
        <w:trPr/>
        <w:tc>
          <w:tcPr>
            <w:cnfStyle w:val="001000010000"/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ListParagraph"/>
              <w:numPr>
                <w:ilvl w:val="0"/>
                <w:numId w:val="13"/>
              </w:numPr>
              <w:ind w:left="284" w:hanging="284"/>
              <w:rPr>
                <w:rFonts w:ascii="Times New Roman" w:cs="Times New Roman" w:hAnsi="Times New Roman"/>
                <w:sz w:val="18"/>
                <w:szCs w:val="20"/>
              </w:rPr>
            </w:pPr>
          </w:p>
        </w:tc>
        <w:tc>
          <w:tcPr>
            <w:cnfStyle w:val="000000010000"/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С.Платон</w:t>
            </w:r>
          </w:p>
        </w:tc>
        <w:tc>
          <w:tcPr>
            <w:cnfStyle w:val="000000010000"/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010000"/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010000"/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010000"/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010000"/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7.7</w:t>
            </w:r>
          </w:p>
        </w:tc>
        <w:tc>
          <w:tcPr>
            <w:cnfStyle w:val="000000010000"/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</w:rPr>
            </w:pPr>
          </w:p>
        </w:tc>
      </w:tr>
      <w:tr>
        <w:trPr/>
        <w:tc>
          <w:tcPr>
            <w:cnfStyle w:val="001000100000"/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ListParagraph"/>
              <w:numPr>
                <w:ilvl w:val="0"/>
                <w:numId w:val="13"/>
              </w:numPr>
              <w:ind w:left="284" w:hanging="284"/>
              <w:rPr>
                <w:rFonts w:ascii="Times New Roman" w:cs="Times New Roman" w:hAnsi="Times New Roman"/>
                <w:sz w:val="18"/>
                <w:szCs w:val="20"/>
              </w:rPr>
            </w:pPr>
          </w:p>
        </w:tc>
        <w:tc>
          <w:tcPr>
            <w:cnfStyle w:val="000000100000"/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Ш.Арина</w:t>
            </w:r>
          </w:p>
        </w:tc>
        <w:tc>
          <w:tcPr>
            <w:cnfStyle w:val="000000100000"/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100000"/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100000"/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100000"/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100000"/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100000"/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100000"/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100000"/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7.7</w:t>
            </w:r>
          </w:p>
        </w:tc>
        <w:tc>
          <w:tcPr>
            <w:cnfStyle w:val="000000100000"/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</w:rPr>
            </w:pPr>
          </w:p>
        </w:tc>
      </w:tr>
      <w:tr>
        <w:trPr/>
        <w:tc>
          <w:tcPr>
            <w:cnfStyle w:val="001000010000"/>
            <w:tcW w:w="2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Style w:val="Bodytext(10)+7"/>
                <w:rFonts w:eastAsiaTheme="minorHAnsi"/>
                <w:sz w:val="16"/>
                <w:szCs w:val="22"/>
                <w:shd w:val="clear" w:color="auto" w:fill="ffffff"/>
              </w:rPr>
            </w:pPr>
          </w:p>
          <w:p>
            <w:pPr>
              <w:rPr>
                <w:rFonts w:ascii="Times New Roman" w:cs="Times New Roman" w:hAnsi="Times New Roman"/>
              </w:rPr>
            </w:pPr>
            <w:r>
              <w:rPr>
                <w:rStyle w:val="Bodytext(10)+7"/>
                <w:rFonts w:eastAsiaTheme="minorHAnsi"/>
                <w:sz w:val="16"/>
                <w:szCs w:val="22"/>
                <w:shd w:val="clear" w:color="auto" w:fill="ffffff"/>
              </w:rPr>
              <w:t>Итоговый показа</w:t>
            </w:r>
            <w:r>
              <w:rPr>
                <w:rStyle w:val="Bodytext(10)+7"/>
                <w:rFonts w:eastAsiaTheme="minorHAnsi"/>
                <w:sz w:val="16"/>
                <w:szCs w:val="22"/>
                <w:shd w:val="clear" w:color="auto" w:fill="ffffff"/>
              </w:rPr>
              <w:softHyphen/>
            </w:r>
            <w:r>
              <w:rPr>
                <w:rStyle w:val="Bodytext(10)+7"/>
                <w:rFonts w:eastAsiaTheme="minorHAnsi"/>
                <w:sz w:val="16"/>
                <w:szCs w:val="22"/>
                <w:shd w:val="clear" w:color="auto" w:fill="ffffff"/>
              </w:rPr>
              <w:t>тель по группе (сред</w:t>
            </w:r>
            <w:r>
              <w:rPr>
                <w:rStyle w:val="Bodytext(10)+7"/>
                <w:rFonts w:eastAsiaTheme="minorHAnsi"/>
                <w:sz w:val="16"/>
                <w:szCs w:val="22"/>
                <w:shd w:val="clear" w:color="auto" w:fill="ffffff"/>
              </w:rPr>
              <w:softHyphen/>
            </w:r>
            <w:r>
              <w:rPr>
                <w:rStyle w:val="Bodytext(10)+7"/>
                <w:rFonts w:eastAsiaTheme="minorHAnsi"/>
                <w:sz w:val="16"/>
                <w:szCs w:val="22"/>
                <w:shd w:val="clear" w:color="auto" w:fill="ffffff"/>
              </w:rPr>
              <w:t>нее значение)</w:t>
            </w:r>
          </w:p>
        </w:tc>
        <w:tc>
          <w:tcPr>
            <w:cnfStyle w:val="000000010000"/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3.7</w:t>
            </w:r>
          </w:p>
        </w:tc>
        <w:tc>
          <w:tcPr>
            <w:cnfStyle w:val="000000010000"/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010000"/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3.7</w:t>
            </w:r>
          </w:p>
        </w:tc>
        <w:tc>
          <w:tcPr>
            <w:cnfStyle w:val="000000010000"/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4.7</w:t>
            </w:r>
          </w:p>
        </w:tc>
        <w:tc>
          <w:tcPr>
            <w:cnfStyle w:val="000000010000"/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cnfStyle w:val="000000010000"/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4.7</w:t>
            </w:r>
          </w:p>
        </w:tc>
        <w:tc>
          <w:tcPr>
            <w:cnfStyle w:val="000000010000"/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cnfStyle w:val="000000010000"/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7.1</w:t>
            </w:r>
          </w:p>
        </w:tc>
        <w:tc>
          <w:tcPr>
            <w:cnfStyle w:val="000000010000"/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cs="Times New Roman" w:hAnsi="Times New Roman"/>
              </w:rPr>
            </w:pPr>
          </w:p>
        </w:tc>
      </w:tr>
    </w:tbl>
    <w:p>
      <w:pPr>
        <w:rPr>
          <w:rFonts w:ascii="Times New Roman" w:cs="Times New Roman" w:hAnsi="Times New Roman"/>
          <w:szCs w:val="20"/>
        </w:rPr>
      </w:pPr>
      <w:bookmarkStart w:id="0" w:name="_GoBack"/>
      <w:bookmarkEnd w:id="0"/>
    </w:p>
    <w:sectPr>
      <w:pgSz w:w="16838" w:h="11906" w:orient="landscape"/>
      <w:pgMar w:top="284" w:right="395" w:bottom="284" w:left="426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00000000" w:csb1="00000000"/>
  </w:font>
  <w:font w:name="Calibri">
    <w:panose1 w:val="020f0502020204030204"/>
    <w:charset w:val="cc"/>
    <w:family w:val="swiss"/>
    <w:pitch w:val="variable"/>
    <w:sig w:usb0="00000000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00000000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00000000" w:usb1="00000000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00000000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Helvetica Neue">
    <w:charset w:val="00"/>
    <w:family w:val="swiss"/>
    <w:pitch w:val="variable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multilevel"/>
    <w:lvl w:ilvl="0" w:tentative="0">
      <w:start w:val="1"/>
      <w:numFmt w:val="decimal"/>
      <w:lvlText w:val="%1."/>
      <w:lvlJc w:val="left"/>
      <w:rPr>
        <w:rFonts w:ascii="Times New Roman" w:cs="Times New Roman" w:eastAsia="Times New Roman" w:hAnsi="Times New Roman"/>
        <w:b w:val="off"/>
        <w:bCs w:val="off"/>
        <w:i w:val="off"/>
        <w:iCs w:val="off"/>
        <w:smallCaps w:val="off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 w:tentative="0">
      <w:numFmt w:val="decimal"/>
      <w:lvlText w:val=""/>
      <w:lvlJc w:val="left"/>
    </w:lvl>
    <w:lvl w:ilvl="2" w:tentative="0">
      <w:numFmt w:val="decimal"/>
      <w:lvlText w:val=""/>
      <w:lvlJc w:val="left"/>
    </w:lvl>
    <w:lvl w:ilvl="3" w:tentative="0">
      <w:numFmt w:val="decimal"/>
      <w:lvlText w:val=""/>
      <w:lvlJc w:val="left"/>
    </w:lvl>
    <w:lvl w:ilvl="4" w:tentative="0">
      <w:numFmt w:val="decimal"/>
      <w:lvlText w:val=""/>
      <w:lvlJc w:val="left"/>
    </w:lvl>
    <w:lvl w:ilvl="5" w:tentative="0">
      <w:numFmt w:val="decimal"/>
      <w:lvlText w:val=""/>
      <w:lvlJc w:val="left"/>
    </w:lvl>
    <w:lvl w:ilvl="6" w:tentative="0">
      <w:numFmt w:val="decimal"/>
      <w:lvlText w:val=""/>
      <w:lvlJc w:val="left"/>
    </w:lvl>
    <w:lvl w:ilvl="7" w:tentative="0">
      <w:numFmt w:val="decimal"/>
      <w:lvlText w:val=""/>
      <w:lvlJc w:val="left"/>
    </w:lvl>
    <w:lvl w:ilvl="8" w:tentative="0">
      <w:numFmt w:val="decimal"/>
      <w:lvlText w:val=""/>
      <w:lvlJc w:val="left"/>
    </w:lvl>
  </w:abstractNum>
  <w:abstractNum w:abstractNumId="1">
    <w:multiLevelType w:val="hybridMultilevel"/>
    <w:lvl w:ilvl="0" w:tentative="0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">
    <w:multiLevelType w:val="hybridMultilevel"/>
    <w:lvl w:ilvl="0" w:tentative="0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">
    <w:multiLevelType w:val="multilevel"/>
    <w:lvl w:ilvl="0" w:tentative="0">
      <w:start w:val="1"/>
      <w:numFmt w:val="decimal"/>
      <w:lvlText w:val="%1."/>
      <w:lvlJc w:val="left"/>
      <w:rPr>
        <w:rFonts w:ascii="Times New Roman" w:cs="Times New Roman" w:eastAsia="Times New Roman" w:hAnsi="Times New Roman"/>
        <w:b w:val="off"/>
        <w:bCs w:val="off"/>
        <w:i w:val="off"/>
        <w:iCs w:val="off"/>
        <w:smallCaps w:val="off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 w:tentative="0">
      <w:numFmt w:val="decimal"/>
      <w:lvlText w:val=""/>
      <w:lvlJc w:val="left"/>
    </w:lvl>
    <w:lvl w:ilvl="2" w:tentative="0">
      <w:numFmt w:val="decimal"/>
      <w:lvlText w:val=""/>
      <w:lvlJc w:val="left"/>
    </w:lvl>
    <w:lvl w:ilvl="3" w:tentative="0">
      <w:numFmt w:val="decimal"/>
      <w:lvlText w:val=""/>
      <w:lvlJc w:val="left"/>
    </w:lvl>
    <w:lvl w:ilvl="4" w:tentative="0">
      <w:numFmt w:val="decimal"/>
      <w:lvlText w:val=""/>
      <w:lvlJc w:val="left"/>
    </w:lvl>
    <w:lvl w:ilvl="5" w:tentative="0">
      <w:numFmt w:val="decimal"/>
      <w:lvlText w:val=""/>
      <w:lvlJc w:val="left"/>
    </w:lvl>
    <w:lvl w:ilvl="6" w:tentative="0">
      <w:numFmt w:val="decimal"/>
      <w:lvlText w:val=""/>
      <w:lvlJc w:val="left"/>
    </w:lvl>
    <w:lvl w:ilvl="7" w:tentative="0">
      <w:numFmt w:val="decimal"/>
      <w:lvlText w:val=""/>
      <w:lvlJc w:val="left"/>
    </w:lvl>
    <w:lvl w:ilvl="8" w:tentative="0">
      <w:numFmt w:val="decimal"/>
      <w:lvlText w:val=""/>
      <w:lvlJc w:val="left"/>
    </w:lvl>
  </w:abstractNum>
  <w:abstractNum w:abstractNumId="4">
    <w:multiLevelType w:val="multilevel"/>
    <w:lvl w:ilvl="0" w:tentative="0">
      <w:start w:val="1"/>
      <w:numFmt w:val="decimal"/>
      <w:lvlText w:val="%1."/>
      <w:lvlJc w:val="left"/>
      <w:rPr>
        <w:rFonts w:ascii="Times New Roman" w:cs="Times New Roman" w:eastAsia="Times New Roman" w:hAnsi="Times New Roman"/>
        <w:b w:val="off"/>
        <w:bCs w:val="off"/>
        <w:i w:val="off"/>
        <w:iCs w:val="off"/>
        <w:smallCaps w:val="off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 w:tentative="0">
      <w:numFmt w:val="decimal"/>
      <w:lvlText w:val=""/>
      <w:lvlJc w:val="left"/>
    </w:lvl>
    <w:lvl w:ilvl="2" w:tentative="0">
      <w:numFmt w:val="decimal"/>
      <w:lvlText w:val=""/>
      <w:lvlJc w:val="left"/>
    </w:lvl>
    <w:lvl w:ilvl="3" w:tentative="0">
      <w:numFmt w:val="decimal"/>
      <w:lvlText w:val=""/>
      <w:lvlJc w:val="left"/>
    </w:lvl>
    <w:lvl w:ilvl="4" w:tentative="0">
      <w:numFmt w:val="decimal"/>
      <w:lvlText w:val=""/>
      <w:lvlJc w:val="left"/>
    </w:lvl>
    <w:lvl w:ilvl="5" w:tentative="0">
      <w:numFmt w:val="decimal"/>
      <w:lvlText w:val=""/>
      <w:lvlJc w:val="left"/>
    </w:lvl>
    <w:lvl w:ilvl="6" w:tentative="0">
      <w:numFmt w:val="decimal"/>
      <w:lvlText w:val=""/>
      <w:lvlJc w:val="left"/>
    </w:lvl>
    <w:lvl w:ilvl="7" w:tentative="0">
      <w:numFmt w:val="decimal"/>
      <w:lvlText w:val=""/>
      <w:lvlJc w:val="left"/>
    </w:lvl>
    <w:lvl w:ilvl="8" w:tentative="0">
      <w:numFmt w:val="decimal"/>
      <w:lvlText w:val=""/>
      <w:lvlJc w:val="left"/>
    </w:lvl>
  </w:abstractNum>
  <w:abstractNum w:abstractNumId="5">
    <w:multiLevelType w:val="multilevel"/>
    <w:lvl w:ilvl="0" w:tentative="0">
      <w:start w:val="1"/>
      <w:numFmt w:val="decimal"/>
      <w:lvlText w:val="%1."/>
      <w:lvlJc w:val="left"/>
      <w:rPr>
        <w:rFonts w:ascii="Times New Roman" w:cs="Times New Roman" w:eastAsia="Times New Roman" w:hAnsi="Times New Roman"/>
        <w:b w:val="off"/>
        <w:bCs w:val="off"/>
        <w:i w:val="off"/>
        <w:iCs w:val="off"/>
        <w:smallCaps w:val="off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 w:tentative="0">
      <w:numFmt w:val="decimal"/>
      <w:lvlText w:val=""/>
      <w:lvlJc w:val="left"/>
    </w:lvl>
    <w:lvl w:ilvl="2" w:tentative="0">
      <w:numFmt w:val="decimal"/>
      <w:lvlText w:val=""/>
      <w:lvlJc w:val="left"/>
    </w:lvl>
    <w:lvl w:ilvl="3" w:tentative="0">
      <w:numFmt w:val="decimal"/>
      <w:lvlText w:val=""/>
      <w:lvlJc w:val="left"/>
    </w:lvl>
    <w:lvl w:ilvl="4" w:tentative="0">
      <w:numFmt w:val="decimal"/>
      <w:lvlText w:val=""/>
      <w:lvlJc w:val="left"/>
    </w:lvl>
    <w:lvl w:ilvl="5" w:tentative="0">
      <w:numFmt w:val="decimal"/>
      <w:lvlText w:val=""/>
      <w:lvlJc w:val="left"/>
    </w:lvl>
    <w:lvl w:ilvl="6" w:tentative="0">
      <w:numFmt w:val="decimal"/>
      <w:lvlText w:val=""/>
      <w:lvlJc w:val="left"/>
    </w:lvl>
    <w:lvl w:ilvl="7" w:tentative="0">
      <w:numFmt w:val="decimal"/>
      <w:lvlText w:val=""/>
      <w:lvlJc w:val="left"/>
    </w:lvl>
    <w:lvl w:ilvl="8" w:tentative="0">
      <w:numFmt w:val="decimal"/>
      <w:lvlText w:val=""/>
      <w:lvlJc w:val="left"/>
    </w:lvl>
  </w:abstractNum>
  <w:abstractNum w:abstractNumId="6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multiLevelType w:val="multilevel"/>
    <w:lvl w:ilvl="0" w:tentative="0">
      <w:start w:val="2"/>
      <w:numFmt w:val="decimal"/>
      <w:lvlText w:val="%1"/>
      <w:lvlJc w:val="left"/>
      <w:rPr>
        <w:rFonts w:ascii="Times New Roman" w:cs="Times New Roman" w:eastAsia="Times New Roman" w:hAnsi="Times New Roman"/>
        <w:b w:val="off"/>
        <w:bCs w:val="off"/>
        <w:i w:val="off"/>
        <w:iCs w:val="off"/>
        <w:smallCaps w:val="off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 w:tentative="0">
      <w:numFmt w:val="decimal"/>
      <w:lvlText w:val=""/>
      <w:lvlJc w:val="left"/>
    </w:lvl>
    <w:lvl w:ilvl="2" w:tentative="0">
      <w:numFmt w:val="decimal"/>
      <w:lvlText w:val=""/>
      <w:lvlJc w:val="left"/>
    </w:lvl>
    <w:lvl w:ilvl="3" w:tentative="0">
      <w:numFmt w:val="decimal"/>
      <w:lvlText w:val=""/>
      <w:lvlJc w:val="left"/>
    </w:lvl>
    <w:lvl w:ilvl="4" w:tentative="0">
      <w:numFmt w:val="decimal"/>
      <w:lvlText w:val=""/>
      <w:lvlJc w:val="left"/>
    </w:lvl>
    <w:lvl w:ilvl="5" w:tentative="0">
      <w:numFmt w:val="decimal"/>
      <w:lvlText w:val=""/>
      <w:lvlJc w:val="left"/>
    </w:lvl>
    <w:lvl w:ilvl="6" w:tentative="0">
      <w:numFmt w:val="decimal"/>
      <w:lvlText w:val=""/>
      <w:lvlJc w:val="left"/>
    </w:lvl>
    <w:lvl w:ilvl="7" w:tentative="0">
      <w:numFmt w:val="decimal"/>
      <w:lvlText w:val=""/>
      <w:lvlJc w:val="left"/>
    </w:lvl>
    <w:lvl w:ilvl="8" w:tentative="0">
      <w:numFmt w:val="decimal"/>
      <w:lvlText w:val=""/>
      <w:lvlJc w:val="left"/>
    </w:lvl>
  </w:abstractNum>
  <w:abstractNum w:abstractNumId="8">
    <w:multiLevelType w:val="multilevel"/>
    <w:lvl w:ilvl="0" w:tentative="0">
      <w:start w:val="1"/>
      <w:numFmt w:val="decimal"/>
      <w:lvlText w:val="%1."/>
      <w:lvlJc w:val="left"/>
      <w:rPr>
        <w:rFonts w:ascii="Times New Roman" w:cs="Times New Roman" w:eastAsia="Times New Roman" w:hAnsi="Times New Roman"/>
        <w:b w:val="off"/>
        <w:bCs w:val="off"/>
        <w:i w:val="off"/>
        <w:iCs w:val="off"/>
        <w:smallCaps w:val="off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 w:tentative="0">
      <w:numFmt w:val="decimal"/>
      <w:lvlText w:val=""/>
      <w:lvlJc w:val="left"/>
    </w:lvl>
    <w:lvl w:ilvl="2" w:tentative="0">
      <w:numFmt w:val="decimal"/>
      <w:lvlText w:val=""/>
      <w:lvlJc w:val="left"/>
    </w:lvl>
    <w:lvl w:ilvl="3" w:tentative="0">
      <w:numFmt w:val="decimal"/>
      <w:lvlText w:val=""/>
      <w:lvlJc w:val="left"/>
    </w:lvl>
    <w:lvl w:ilvl="4" w:tentative="0">
      <w:numFmt w:val="decimal"/>
      <w:lvlText w:val=""/>
      <w:lvlJc w:val="left"/>
    </w:lvl>
    <w:lvl w:ilvl="5" w:tentative="0">
      <w:numFmt w:val="decimal"/>
      <w:lvlText w:val=""/>
      <w:lvlJc w:val="left"/>
    </w:lvl>
    <w:lvl w:ilvl="6" w:tentative="0">
      <w:numFmt w:val="decimal"/>
      <w:lvlText w:val=""/>
      <w:lvlJc w:val="left"/>
    </w:lvl>
    <w:lvl w:ilvl="7" w:tentative="0">
      <w:numFmt w:val="decimal"/>
      <w:lvlText w:val=""/>
      <w:lvlJc w:val="left"/>
    </w:lvl>
    <w:lvl w:ilvl="8" w:tentative="0">
      <w:numFmt w:val="decimal"/>
      <w:lvlText w:val=""/>
      <w:lvlJc w:val="left"/>
    </w:lvl>
  </w:abstractNum>
  <w:abstractNum w:abstractNumId="9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multiLevelType w:val="multilevel"/>
    <w:lvl w:ilvl="0" w:tentative="0">
      <w:start w:val="1"/>
      <w:numFmt w:val="decimal"/>
      <w:lvlText w:val="%1"/>
      <w:lvlJc w:val="left"/>
      <w:rPr>
        <w:rFonts w:ascii="Times New Roman" w:cs="Times New Roman" w:eastAsia="Times New Roman" w:hAnsi="Times New Roman"/>
        <w:b w:val="off"/>
        <w:bCs w:val="off"/>
        <w:i w:val="off"/>
        <w:iCs w:val="off"/>
        <w:smallCaps w:val="off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 w:tentative="0">
      <w:numFmt w:val="decimal"/>
      <w:lvlText w:val=""/>
      <w:lvlJc w:val="left"/>
    </w:lvl>
    <w:lvl w:ilvl="2" w:tentative="0">
      <w:numFmt w:val="decimal"/>
      <w:lvlText w:val=""/>
      <w:lvlJc w:val="left"/>
    </w:lvl>
    <w:lvl w:ilvl="3" w:tentative="0">
      <w:numFmt w:val="decimal"/>
      <w:lvlText w:val=""/>
      <w:lvlJc w:val="left"/>
    </w:lvl>
    <w:lvl w:ilvl="4" w:tentative="0">
      <w:numFmt w:val="decimal"/>
      <w:lvlText w:val=""/>
      <w:lvlJc w:val="left"/>
    </w:lvl>
    <w:lvl w:ilvl="5" w:tentative="0">
      <w:numFmt w:val="decimal"/>
      <w:lvlText w:val=""/>
      <w:lvlJc w:val="left"/>
    </w:lvl>
    <w:lvl w:ilvl="6" w:tentative="0">
      <w:numFmt w:val="decimal"/>
      <w:lvlText w:val=""/>
      <w:lvlJc w:val="left"/>
    </w:lvl>
    <w:lvl w:ilvl="7" w:tentative="0">
      <w:numFmt w:val="decimal"/>
      <w:lvlText w:val=""/>
      <w:lvlJc w:val="left"/>
    </w:lvl>
    <w:lvl w:ilvl="8" w:tentative="0">
      <w:numFmt w:val="decimal"/>
      <w:lvlText w:val=""/>
      <w:lvlJc w:val="left"/>
    </w:lvl>
  </w:abstractNum>
  <w:abstractNum w:abstractNumId="13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7"/>
  </w:num>
  <w:num w:numId="4">
    <w:abstractNumId w:val="4"/>
  </w:num>
  <w:num w:numId="5">
    <w:abstractNumId w:val="0"/>
  </w:num>
  <w:num w:numId="6">
    <w:abstractNumId w:val="5"/>
  </w:num>
  <w:num w:numId="7">
    <w:abstractNumId w:val="8"/>
  </w:num>
  <w:num w:numId="8">
    <w:abstractNumId w:val="3"/>
  </w:num>
  <w:num w:numId="9">
    <w:abstractNumId w:val="6"/>
  </w:num>
  <w:num w:numId="10">
    <w:abstractNumId w:val="11"/>
  </w:num>
  <w:num w:numId="11">
    <w:abstractNumId w:val="10"/>
  </w:num>
  <w:num w:numId="12">
    <w:abstractNumId w:val="13"/>
  </w:num>
  <w:num w:numId="13">
    <w:abstractNumId w:val="9"/>
  </w:num>
  <w:num w:numId="14">
    <w:abstractNumId w:val="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942296"/>
    <w:rsid w:val="000609D5"/>
    <w:rsid w:val="000B52F2"/>
    <w:rsid w:val="000D14BD"/>
    <w:rsid w:val="00190411"/>
    <w:rsid w:val="003C54AF"/>
    <w:rsid w:val="003D1F13"/>
    <w:rsid w:val="004F743C"/>
    <w:rsid w:val="00526693"/>
    <w:rsid w:val="00571130"/>
    <w:rsid w:val="00661F6F"/>
    <w:rsid w:val="006823FC"/>
    <w:rsid w:val="0069044F"/>
    <w:rsid w:val="006B435A"/>
    <w:rsid w:val="00752E03"/>
    <w:rsid w:val="00785E19"/>
    <w:rsid w:val="007C32DE"/>
    <w:rsid w:val="007F397F"/>
    <w:rsid w:val="00917C58"/>
    <w:rsid w:val="00942296"/>
    <w:rsid w:val="0096309A"/>
    <w:rsid w:val="00A44370"/>
    <w:rsid w:val="00AC0DFE"/>
    <w:rsid w:val="00C75714"/>
    <w:rsid w:val="00CA59FD"/>
    <w:rsid w:val="00D3454E"/>
    <w:rsid w:val="00EA1536"/>
    <w:rsid w:val="00FB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:footnotePr/>
  <w:endnotePr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ru-RU" w:bidi="ar-SA" w:eastAsia="en-US"/>
      </w:rPr>
    </w:rPrDefault>
    <w:pPrDefault>
      <w:pPr>
        <w:spacing w:after="200" w:line="276" w:lineRule="auto"/>
      </w:pPr>
    </w:pPrDefault>
  </w:docDefaults>
  <w:style w:type="paragraph" w:styleId="Heading1">
    <w:name w:val="Heading 1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paragraph" w:styleId="Heading2">
    <w:name w:val="Heading 2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link w:val="Heading#1_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link w:val="Heading#2_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000ff" w:themeColor="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paragraph" w:styleId="Footer">
    <w:name w:val="Footer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link w:val="Foote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99"/>
    <w:qFormat w:val="on"/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character" w:customStyle="1" w:styleId="Heading#2_">
    <w:name w:val="Heading #2_"/>
    <w:basedOn w:val="DefaultParagraphFont"/>
    <w:link w:val="Heading#2"/>
    <w:uiPriority w:val="99"/>
    <w:rPr>
      <w:rFonts w:ascii="Times New Roman" w:cs="Times New Roman" w:eastAsia="Times New Roman" w:hAnsi="Times New Roman"/>
      <w:shd w:val="clear" w:color="auto" w:fill="ffffff"/>
    </w:rPr>
  </w:style>
  <w:style w:type="paragraph" w:customStyle="1" w:styleId="Heading#2">
    <w:name w:val="Heading #2"/>
    <w:basedOn w:val="Normal"/>
    <w:link w:val="Heading#2_"/>
    <w:uiPriority w:val="99"/>
    <w:pPr>
      <w:widowControl w:val="off"/>
      <w:shd w:val="clear" w:color="auto" w:fill="ffffff"/>
      <w:spacing w:after="120" w:line="0" w:lineRule="atLeast"/>
      <w:jc w:val="center"/>
    </w:pPr>
    <w:rPr>
      <w:rFonts w:ascii="Times New Roman" w:cs="Times New Roman" w:eastAsia="Times New Roman" w:hAnsi="Times New Roman"/>
    </w:rPr>
  </w:style>
  <w:style w:type="character" w:customStyle="1" w:styleId="Bodytext_">
    <w:name w:val="Body text_"/>
    <w:basedOn w:val="DefaultParagraphFont"/>
    <w:link w:val="Основнойтекст1"/>
    <w:uiPriority w:val="99"/>
    <w:rPr>
      <w:rFonts w:ascii="Times New Roman" w:cs="Times New Roman" w:eastAsia="Times New Roman" w:hAnsi="Times New Roman"/>
      <w:sz w:val="21"/>
      <w:szCs w:val="21"/>
      <w:shd w:val="clear" w:color="auto" w:fill="ffffff"/>
    </w:rPr>
  </w:style>
  <w:style w:type="paragraph" w:customStyle="1" w:styleId="Основнойтекст1">
    <w:name w:val="Основной текст1"/>
    <w:basedOn w:val="Normal"/>
    <w:link w:val="Bodytext_"/>
    <w:uiPriority w:val="99"/>
    <w:pPr>
      <w:widowControl w:val="off"/>
      <w:shd w:val="clear" w:color="auto" w:fill="ffffff"/>
      <w:spacing w:before="300" w:after="540" w:line="0" w:lineRule="atLeast"/>
      <w:jc w:val="both"/>
    </w:pPr>
    <w:rPr>
      <w:rFonts w:ascii="Times New Roman" w:cs="Times New Roman" w:eastAsia="Times New Roman" w:hAnsi="Times New Roman"/>
      <w:sz w:val="21"/>
      <w:szCs w:val="21"/>
    </w:rPr>
  </w:style>
  <w:style w:type="character" w:customStyle="1" w:styleId="Bodytext(10)+7">
    <w:name w:val="Body text (10) + 7"/>
    <w:aliases w:val="5 pt"/>
    <w:basedOn w:val="DefaultParagraphFont"/>
    <w:uiPriority w:val="99"/>
    <w:rPr>
      <w:rFonts w:ascii="Times New Roman" w:cs="Times New Roman" w:eastAsia="Times New Roman" w:hAnsi="Times New Roman" w:hint="default"/>
      <w:b w:val="off"/>
      <w:bCs w:val="off"/>
      <w:i w:val="off"/>
      <w:iCs w:val="off"/>
      <w:smallCaps w:val="off"/>
      <w:color w:val="000000"/>
      <w:spacing w:val="0"/>
      <w:w w:val="100"/>
      <w:position w:val="0"/>
      <w:sz w:val="15"/>
      <w:szCs w:val="15"/>
      <w:u w:val="none"/>
      <w:lang w:val="ru-RU"/>
    </w:rPr>
  </w:style>
  <w:style w:type="table" w:styleId="TableGrid">
    <w:name w:val="Table Grid"/>
    <w:basedOn w:val="NormalTable"/>
    <w:uiPriority w:val="59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(2)_">
    <w:name w:val="Body text (2)_"/>
    <w:basedOn w:val="DefaultParagraphFont"/>
    <w:link w:val="Bodytext(2)"/>
    <w:uiPriority w:val="99"/>
    <w:rPr>
      <w:rFonts w:ascii="Times New Roman" w:cs="Times New Roman" w:eastAsia="Times New Roman" w:hAnsi="Times New Roman"/>
      <w:b/>
      <w:bCs/>
      <w:sz w:val="30"/>
      <w:szCs w:val="30"/>
      <w:shd w:val="clear" w:color="auto" w:fill="ffffff"/>
    </w:rPr>
  </w:style>
  <w:style w:type="character" w:customStyle="1" w:styleId="Bodytext(3)_">
    <w:name w:val="Body text (3)_"/>
    <w:basedOn w:val="DefaultParagraphFont"/>
    <w:link w:val="Bodytext(3)"/>
    <w:uiPriority w:val="99"/>
    <w:rPr>
      <w:rFonts w:ascii="Times New Roman" w:cs="Times New Roman" w:eastAsia="Times New Roman" w:hAnsi="Times New Roman"/>
      <w:b/>
      <w:bCs/>
      <w:sz w:val="23"/>
      <w:szCs w:val="23"/>
      <w:shd w:val="clear" w:color="auto" w:fill="ffffff"/>
    </w:rPr>
  </w:style>
  <w:style w:type="character" w:customStyle="1" w:styleId="Heading#1_">
    <w:name w:val="Heading #1_"/>
    <w:basedOn w:val="DefaultParagraphFont"/>
    <w:link w:val="Heading#1"/>
    <w:uiPriority w:val="99"/>
    <w:rPr>
      <w:rFonts w:ascii="Times New Roman" w:cs="Times New Roman" w:eastAsia="Times New Roman" w:hAnsi="Times New Roman"/>
      <w:sz w:val="21"/>
      <w:szCs w:val="21"/>
      <w:shd w:val="clear" w:color="auto" w:fill="ffffff"/>
    </w:rPr>
  </w:style>
  <w:style w:type="character" w:customStyle="1" w:styleId="Bodytext(4)_">
    <w:name w:val="Body text (4)_"/>
    <w:basedOn w:val="DefaultParagraphFont"/>
    <w:link w:val="Bodytext(4)"/>
    <w:uiPriority w:val="99"/>
    <w:rPr>
      <w:rFonts w:ascii="CordiaUPC" w:cs="CordiaUPC" w:eastAsia="CordiaUPC" w:hAnsi="CordiaUPC"/>
      <w:sz w:val="31"/>
      <w:szCs w:val="31"/>
      <w:shd w:val="clear" w:color="auto" w:fill="ffffff"/>
    </w:rPr>
  </w:style>
  <w:style w:type="character" w:customStyle="1" w:styleId="Bodytext(4)+TimesNewRoman;10pt;Bold">
    <w:name w:val="Body text (4) + Times New Roman;10 pt;Bold"/>
    <w:basedOn w:val="Bodytext(4)_"/>
    <w:uiPriority w:val="99"/>
    <w:rPr>
      <w:rFonts w:ascii="Times New Roman" w:cs="Times New Roman" w:eastAsia="Times New Roman" w:hAnsi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Bodytext(2)">
    <w:name w:val="Body text (2)"/>
    <w:basedOn w:val="Normal"/>
    <w:link w:val="Bodytext(2)_"/>
    <w:uiPriority w:val="99"/>
    <w:pPr>
      <w:widowControl w:val="off"/>
      <w:shd w:val="clear" w:color="auto" w:fill="ffffff"/>
      <w:spacing w:after="1380" w:line="360" w:lineRule="exact"/>
      <w:ind w:firstLine="680"/>
    </w:pPr>
    <w:rPr>
      <w:rFonts w:ascii="Times New Roman" w:cs="Times New Roman" w:eastAsia="Times New Roman" w:hAnsi="Times New Roman"/>
      <w:b/>
      <w:bCs/>
      <w:sz w:val="30"/>
      <w:szCs w:val="30"/>
    </w:rPr>
  </w:style>
  <w:style w:type="paragraph" w:customStyle="1" w:styleId="Bodytext(3)">
    <w:name w:val="Body text (3)"/>
    <w:basedOn w:val="Normal"/>
    <w:link w:val="Bodytext(3)_"/>
    <w:uiPriority w:val="99"/>
    <w:pPr>
      <w:widowControl w:val="off"/>
      <w:shd w:val="clear" w:color="auto" w:fill="ffffff"/>
      <w:spacing w:before="1380" w:after="540" w:line="0" w:lineRule="atLeast"/>
      <w:jc w:val="both"/>
    </w:pPr>
    <w:rPr>
      <w:rFonts w:ascii="Times New Roman" w:cs="Times New Roman" w:eastAsia="Times New Roman" w:hAnsi="Times New Roman"/>
      <w:b/>
      <w:bCs/>
      <w:sz w:val="23"/>
      <w:szCs w:val="23"/>
    </w:rPr>
  </w:style>
  <w:style w:type="paragraph" w:customStyle="1" w:styleId="Heading#1">
    <w:name w:val="Heading #1"/>
    <w:basedOn w:val="Normal"/>
    <w:link w:val="Heading#1_"/>
    <w:uiPriority w:val="99"/>
    <w:pPr>
      <w:widowControl w:val="off"/>
      <w:shd w:val="clear" w:color="auto" w:fill="ffffff"/>
      <w:spacing w:before="300" w:after="540" w:line="0" w:lineRule="atLeast"/>
      <w:jc w:val="both"/>
    </w:pPr>
    <w:rPr>
      <w:rFonts w:ascii="Times New Roman" w:cs="Times New Roman" w:eastAsia="Times New Roman" w:hAnsi="Times New Roman"/>
      <w:sz w:val="21"/>
      <w:szCs w:val="21"/>
    </w:rPr>
  </w:style>
  <w:style w:type="paragraph" w:customStyle="1" w:styleId="Bodytext(4)">
    <w:name w:val="Body text (4)"/>
    <w:basedOn w:val="Normal"/>
    <w:link w:val="Bodytext(4)_"/>
    <w:uiPriority w:val="99"/>
    <w:pPr>
      <w:widowControl w:val="off"/>
      <w:shd w:val="clear" w:color="auto" w:fill="ffffff"/>
      <w:spacing w:before="540" w:after="2100" w:line="0" w:lineRule="atLeast"/>
      <w:jc w:val="both"/>
    </w:pPr>
    <w:rPr>
      <w:rFonts w:ascii="CordiaUPC" w:cs="CordiaUPC" w:eastAsia="CordiaUPC" w:hAnsi="CordiaUPC"/>
      <w:sz w:val="31"/>
      <w:szCs w:val="31"/>
    </w:rPr>
  </w:style>
  <w:style w:type="character" w:customStyle="1" w:styleId="Bodytext+Italic">
    <w:name w:val="Body text + Italic"/>
    <w:basedOn w:val="Bodytext_"/>
    <w:uiPriority w:val="99"/>
    <w:rPr>
      <w:rFonts w:ascii="Times New Roman" w:cs="Times New Roman" w:eastAsia="Times New Roman" w:hAnsi="Times New Roman"/>
      <w:b w:val="off"/>
      <w:bCs w:val="off"/>
      <w:i/>
      <w:iCs/>
      <w:smallCaps w:val="off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Bodytext(5)_">
    <w:name w:val="Body text (5)_"/>
    <w:basedOn w:val="DefaultParagraphFont"/>
    <w:link w:val="Bodytext(5)"/>
    <w:uiPriority w:val="99"/>
    <w:rPr>
      <w:rFonts w:ascii="Times New Roman" w:cs="Times New Roman" w:eastAsia="Times New Roman" w:hAnsi="Times New Roman"/>
      <w:sz w:val="20"/>
      <w:szCs w:val="20"/>
      <w:shd w:val="clear" w:color="auto" w:fill="ffffff"/>
    </w:rPr>
  </w:style>
  <w:style w:type="character" w:customStyle="1" w:styleId="Bodytext(10)_">
    <w:name w:val="Body text (10)_"/>
    <w:basedOn w:val="DefaultParagraphFont"/>
    <w:link w:val="Bodytext(10)"/>
    <w:uiPriority w:val="99"/>
    <w:rPr>
      <w:rFonts w:ascii="Times New Roman" w:cs="Times New Roman" w:eastAsia="Times New Roman" w:hAnsi="Times New Roman"/>
      <w:b/>
      <w:bCs/>
      <w:sz w:val="20"/>
      <w:szCs w:val="20"/>
      <w:shd w:val="clear" w:color="auto" w:fill="ffffff"/>
    </w:rPr>
  </w:style>
  <w:style w:type="character" w:customStyle="1" w:styleId="Bodytext(5)+10;5pt;Italic">
    <w:name w:val="Body text (5) + 10;5 pt;Italic"/>
    <w:basedOn w:val="Bodytext(5)_"/>
    <w:uiPriority w:val="99"/>
    <w:rPr>
      <w:rFonts w:ascii="Times New Roman" w:cs="Times New Roman" w:eastAsia="Times New Roman" w:hAnsi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Bodytext(11)_">
    <w:name w:val="Body text (11)_"/>
    <w:basedOn w:val="DefaultParagraphFont"/>
    <w:link w:val="Bodytext(11)"/>
    <w:uiPriority w:val="99"/>
    <w:rPr>
      <w:rFonts w:ascii="Times New Roman" w:cs="Times New Roman" w:eastAsia="Times New Roman" w:hAnsi="Times New Roman"/>
      <w:i/>
      <w:iCs/>
      <w:sz w:val="21"/>
      <w:szCs w:val="21"/>
      <w:shd w:val="clear" w:color="auto" w:fill="ffffff"/>
    </w:rPr>
  </w:style>
  <w:style w:type="paragraph" w:customStyle="1" w:styleId="Bodytext(5)">
    <w:name w:val="Body text (5)"/>
    <w:basedOn w:val="Normal"/>
    <w:link w:val="Bodytext(5)_"/>
    <w:uiPriority w:val="99"/>
    <w:pPr>
      <w:widowControl w:val="off"/>
      <w:shd w:val="clear" w:color="auto" w:fill="ffffff"/>
      <w:spacing w:before="2100" w:after="0" w:line="254" w:lineRule="exact"/>
    </w:pPr>
    <w:rPr>
      <w:rFonts w:ascii="Times New Roman" w:cs="Times New Roman" w:eastAsia="Times New Roman" w:hAnsi="Times New Roman"/>
      <w:sz w:val="20"/>
      <w:szCs w:val="20"/>
    </w:rPr>
  </w:style>
  <w:style w:type="paragraph" w:customStyle="1" w:styleId="Bodytext(10)">
    <w:name w:val="Body text (10)"/>
    <w:basedOn w:val="Normal"/>
    <w:link w:val="Bodytext(10)_"/>
    <w:uiPriority w:val="99"/>
    <w:pPr>
      <w:widowControl w:val="off"/>
      <w:shd w:val="clear" w:color="auto" w:fill="ffffff"/>
      <w:spacing w:after="60" w:line="254" w:lineRule="exact"/>
      <w:jc w:val="center"/>
    </w:pPr>
    <w:rPr>
      <w:rFonts w:ascii="Times New Roman" w:cs="Times New Roman" w:eastAsia="Times New Roman" w:hAnsi="Times New Roman"/>
      <w:b/>
      <w:bCs/>
      <w:sz w:val="20"/>
      <w:szCs w:val="20"/>
    </w:rPr>
  </w:style>
  <w:style w:type="paragraph" w:customStyle="1" w:styleId="Bodytext(11)">
    <w:name w:val="Body text (11)"/>
    <w:basedOn w:val="Normal"/>
    <w:link w:val="Bodytext(11)_"/>
    <w:uiPriority w:val="99"/>
    <w:pPr>
      <w:widowControl w:val="off"/>
      <w:shd w:val="clear" w:color="auto" w:fill="ffffff"/>
      <w:spacing w:after="0" w:line="250" w:lineRule="exact"/>
      <w:ind w:firstLine="380"/>
      <w:jc w:val="both"/>
    </w:pPr>
    <w:rPr>
      <w:rFonts w:ascii="Times New Roman" w:cs="Times New Roman" w:eastAsia="Times New Roman" w:hAnsi="Times New Roman"/>
      <w:i/>
      <w:iCs/>
      <w:sz w:val="21"/>
      <w:szCs w:val="21"/>
    </w:rPr>
  </w:style>
  <w:style w:type="character" w:customStyle="1" w:styleId="Bodytext(11)+10pt;NotItalic">
    <w:name w:val="Body text (11) + 10 pt;Not Italic"/>
    <w:basedOn w:val="Bodytext(11)_"/>
    <w:uiPriority w:val="99"/>
    <w:rPr>
      <w:rFonts w:ascii="Times New Roman" w:cs="Times New Roman" w:eastAsia="Times New Roman" w:hAnsi="Times New Roman"/>
      <w:b w:val="off"/>
      <w:bCs w:val="off"/>
      <w:i/>
      <w:iCs/>
      <w:smallCaps w:val="off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Bodytext(12)_">
    <w:name w:val="Body text (12)_"/>
    <w:basedOn w:val="DefaultParagraphFont"/>
    <w:link w:val="Bodytext(12)"/>
    <w:uiPriority w:val="99"/>
    <w:rPr>
      <w:rFonts w:ascii="Times New Roman" w:cs="Times New Roman" w:eastAsia="Times New Roman" w:hAnsi="Times New Roman"/>
      <w:b/>
      <w:bCs/>
      <w:shd w:val="clear" w:color="auto" w:fill="ffffff"/>
    </w:rPr>
  </w:style>
  <w:style w:type="paragraph" w:customStyle="1" w:styleId="Bodytext(12)">
    <w:name w:val="Body text (12)"/>
    <w:basedOn w:val="Normal"/>
    <w:link w:val="Bodytext(12)_"/>
    <w:uiPriority w:val="99"/>
    <w:pPr>
      <w:widowControl w:val="off"/>
      <w:shd w:val="clear" w:color="auto" w:fill="ffffff"/>
      <w:spacing w:before="480" w:after="180" w:line="0" w:lineRule="atLeast"/>
      <w:jc w:val="center"/>
    </w:pPr>
    <w:rPr>
      <w:rFonts w:ascii="Times New Roman" w:cs="Times New Roman" w:eastAsia="Times New Roman" w:hAnsi="Times New Roman"/>
      <w:b/>
      <w:bCs/>
    </w:rPr>
  </w:style>
  <w:style w:type="character" w:customStyle="1" w:styleId="Bodytext(7)Exact">
    <w:name w:val="Body text (7) Exact"/>
    <w:basedOn w:val="DefaultParagraphFont"/>
    <w:link w:val="Bodytext(7)"/>
    <w:uiPriority w:val="99"/>
    <w:rPr>
      <w:rFonts w:ascii="Times New Roman" w:cs="Times New Roman" w:eastAsia="Times New Roman" w:hAnsi="Times New Roman"/>
      <w:b/>
      <w:bCs/>
      <w:spacing w:val="5"/>
      <w:sz w:val="12"/>
      <w:szCs w:val="12"/>
      <w:shd w:val="clear" w:color="auto" w:fill="ffffff"/>
    </w:rPr>
  </w:style>
  <w:style w:type="paragraph" w:customStyle="1" w:styleId="Bodytext(7)">
    <w:name w:val="Body text (7)"/>
    <w:basedOn w:val="Normal"/>
    <w:link w:val="Bodytext(7)Exact"/>
    <w:uiPriority w:val="99"/>
    <w:pPr>
      <w:widowControl w:val="off"/>
      <w:shd w:val="clear" w:color="auto" w:fill="ffffff"/>
      <w:spacing w:after="0" w:line="0" w:lineRule="atLeast"/>
    </w:pPr>
    <w:rPr>
      <w:rFonts w:ascii="Times New Roman" w:cs="Times New Roman" w:eastAsia="Times New Roman" w:hAnsi="Times New Roman"/>
      <w:b/>
      <w:bCs/>
      <w:spacing w:val="5"/>
      <w:sz w:val="12"/>
      <w:szCs w:val="12"/>
    </w:rPr>
  </w:style>
  <w:style w:type="character" w:customStyle="1" w:styleId="Bodytext(7)+8pt;Spacing1ptExact">
    <w:name w:val="Body text (7) + 8 pt;Spacing 1 pt Exact"/>
    <w:basedOn w:val="Bodytext(7)Exact"/>
    <w:uiPriority w:val="99"/>
    <w:rPr>
      <w:rFonts w:ascii="Times New Roman" w:cs="Times New Roman" w:eastAsia="Times New Roman" w:hAnsi="Times New Roman"/>
      <w:b/>
      <w:bCs/>
      <w:i w:val="off"/>
      <w:iCs w:val="off"/>
      <w:smallCaps w:val="off"/>
      <w:color w:val="000000"/>
      <w:spacing w:val="25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Bodytext+6pt;Bold;Spacing0pt">
    <w:name w:val="Body text + 6 pt;Bold;Spacing 0 pt"/>
    <w:basedOn w:val="Bodytext_"/>
    <w:uiPriority w:val="99"/>
    <w:rPr>
      <w:rFonts w:ascii="Times New Roman" w:cs="Times New Roman" w:eastAsia="Times New Roman" w:hAnsi="Times New Roman"/>
      <w:b/>
      <w:bCs/>
      <w:i w:val="off"/>
      <w:iCs w:val="off"/>
      <w:smallCaps w:val="off"/>
      <w:color w:val="000000"/>
      <w:spacing w:val="5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Bodytext+CordiaUPC;6pt">
    <w:name w:val="Body text + CordiaUPC;6 pt"/>
    <w:basedOn w:val="Bodytext_"/>
    <w:uiPriority w:val="99"/>
    <w:rPr>
      <w:rFonts w:ascii="CordiaUPC" w:cs="CordiaUPC" w:eastAsia="CordiaUPC" w:hAnsi="CordiaUPC"/>
      <w:b w:val="off"/>
      <w:bCs w:val="off"/>
      <w:i w:val="off"/>
      <w:iCs w:val="off"/>
      <w:smallCaps w:val="off"/>
      <w:color w:val="000000"/>
      <w:spacing w:val="0"/>
      <w:w w:val="100"/>
      <w:position w:val="0"/>
      <w:sz w:val="12"/>
      <w:szCs w:val="12"/>
      <w:u w:val="none"/>
      <w:shd w:val="clear" w:color="auto" w:fill="ffffff"/>
    </w:rPr>
  </w:style>
  <w:style w:type="character" w:customStyle="1" w:styleId="Bodytext+5;5pt">
    <w:name w:val="Body text + 5;5 pt"/>
    <w:basedOn w:val="Bodytext_"/>
    <w:uiPriority w:val="99"/>
    <w:rPr>
      <w:rFonts w:ascii="Times New Roman" w:cs="Times New Roman" w:eastAsia="Times New Roman" w:hAnsi="Times New Roman"/>
      <w:b w:val="off"/>
      <w:bCs w:val="off"/>
      <w:i w:val="off"/>
      <w:iCs w:val="off"/>
      <w:smallCaps w:val="off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Headerorfooter">
    <w:name w:val="Header or footer"/>
    <w:basedOn w:val="DefaultParagraphFont"/>
    <w:uiPriority w:val="99"/>
    <w:rPr>
      <w:rFonts w:ascii="Times New Roman" w:cs="Times New Roman" w:eastAsia="Times New Roman" w:hAnsi="Times New Roman" w:hint="default"/>
      <w:b/>
      <w:bCs/>
      <w:i w:val="off"/>
      <w:iCs w:val="off"/>
      <w:smallCaps w:val="off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semiHidden w:val="on"/>
    <w:rPr>
      <w:rFonts w:ascii="Segoe UI" w:cs="Segoe UI" w:hAnsi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4" Type="http://schemas.microsoft.com/office/2007/relationships/stylesWithEffects" Target="stylesWithEffects.xml"/><Relationship Id="rId6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5C4B4-53AE-4ACE-8143-6CF6A925A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2767</Words>
  <Characters>15774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NewUser</cp:lastModifiedBy>
</cp:coreProperties>
</file>